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F6" w:rsidRPr="009D7388" w:rsidRDefault="006B79F6" w:rsidP="006B79F6">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p>
    <w:p w:rsidR="006B79F6" w:rsidRPr="00DA1CE7" w:rsidRDefault="006B79F6" w:rsidP="006B79F6">
      <w:pPr>
        <w:pBdr>
          <w:top w:val="single" w:sz="4" w:space="1" w:color="auto"/>
          <w:left w:val="single" w:sz="4" w:space="4" w:color="auto"/>
          <w:bottom w:val="single" w:sz="4" w:space="1" w:color="auto"/>
          <w:right w:val="single" w:sz="4" w:space="4" w:color="auto"/>
        </w:pBdr>
        <w:spacing w:line="276" w:lineRule="auto"/>
        <w:jc w:val="center"/>
        <w:rPr>
          <w:rFonts w:cstheme="minorHAnsi"/>
          <w:b/>
          <w:sz w:val="24"/>
          <w:szCs w:val="20"/>
        </w:rPr>
      </w:pPr>
      <w:r w:rsidRPr="00DA1CE7">
        <w:rPr>
          <w:rFonts w:cstheme="minorHAnsi"/>
          <w:b/>
          <w:sz w:val="24"/>
          <w:szCs w:val="20"/>
        </w:rPr>
        <w:t xml:space="preserve">Verslag Algemene Vergadering LOP </w:t>
      </w:r>
      <w:r>
        <w:rPr>
          <w:rFonts w:cstheme="minorHAnsi"/>
          <w:b/>
          <w:sz w:val="24"/>
          <w:szCs w:val="20"/>
        </w:rPr>
        <w:t>Ronse</w:t>
      </w:r>
      <w:r w:rsidRPr="00DA1CE7">
        <w:rPr>
          <w:rFonts w:cstheme="minorHAnsi"/>
          <w:b/>
          <w:sz w:val="24"/>
          <w:szCs w:val="20"/>
        </w:rPr>
        <w:t xml:space="preserve"> Basis</w:t>
      </w:r>
    </w:p>
    <w:p w:rsidR="006B79F6" w:rsidRPr="00DA1CE7" w:rsidRDefault="006B79F6" w:rsidP="006B79F6">
      <w:pPr>
        <w:pBdr>
          <w:top w:val="single" w:sz="4" w:space="1" w:color="auto"/>
          <w:left w:val="single" w:sz="4" w:space="4" w:color="auto"/>
          <w:bottom w:val="single" w:sz="4" w:space="1" w:color="auto"/>
          <w:right w:val="single" w:sz="4" w:space="4" w:color="auto"/>
        </w:pBdr>
        <w:spacing w:line="276" w:lineRule="auto"/>
        <w:jc w:val="center"/>
        <w:rPr>
          <w:rFonts w:cstheme="minorHAnsi"/>
          <w:b/>
          <w:sz w:val="24"/>
          <w:szCs w:val="20"/>
        </w:rPr>
      </w:pPr>
      <w:r>
        <w:rPr>
          <w:rFonts w:cstheme="minorHAnsi"/>
          <w:b/>
          <w:sz w:val="24"/>
          <w:szCs w:val="20"/>
        </w:rPr>
        <w:t>12 maart 2012</w:t>
      </w:r>
    </w:p>
    <w:p w:rsidR="006B79F6" w:rsidRPr="009D7388" w:rsidRDefault="006B79F6" w:rsidP="006B79F6">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p>
    <w:p w:rsidR="006B79F6" w:rsidRPr="009D7388" w:rsidRDefault="006B79F6" w:rsidP="006B79F6">
      <w:pPr>
        <w:spacing w:line="276" w:lineRule="auto"/>
        <w:jc w:val="both"/>
        <w:rPr>
          <w:rFonts w:cstheme="minorHAnsi"/>
          <w:b/>
          <w:sz w:val="20"/>
          <w:szCs w:val="20"/>
        </w:rPr>
      </w:pPr>
    </w:p>
    <w:p w:rsidR="006B79F6" w:rsidRPr="009D7388" w:rsidRDefault="006B79F6" w:rsidP="006B79F6">
      <w:pPr>
        <w:shd w:val="clear" w:color="auto" w:fill="A6A6A6" w:themeFill="background1" w:themeFillShade="A6"/>
        <w:spacing w:line="276" w:lineRule="auto"/>
        <w:jc w:val="both"/>
        <w:rPr>
          <w:rFonts w:cstheme="minorHAnsi"/>
          <w:b/>
          <w:sz w:val="20"/>
          <w:szCs w:val="20"/>
        </w:rPr>
      </w:pPr>
      <w:r w:rsidRPr="009D7388">
        <w:rPr>
          <w:rFonts w:cstheme="minorHAnsi"/>
          <w:b/>
          <w:sz w:val="20"/>
          <w:szCs w:val="20"/>
        </w:rPr>
        <w:t>Aanwezig</w:t>
      </w:r>
      <w:r>
        <w:rPr>
          <w:rFonts w:cstheme="minorHAnsi"/>
          <w:b/>
          <w:sz w:val="20"/>
          <w:szCs w:val="20"/>
        </w:rPr>
        <w:t>/Verontschuldigd</w:t>
      </w:r>
    </w:p>
    <w:p w:rsidR="006B79F6" w:rsidRPr="009D7388" w:rsidRDefault="006B79F6" w:rsidP="006B79F6">
      <w:pPr>
        <w:spacing w:line="276" w:lineRule="auto"/>
        <w:jc w:val="both"/>
        <w:rPr>
          <w:rFonts w:cstheme="minorHAnsi"/>
          <w:b/>
          <w:sz w:val="20"/>
          <w:szCs w:val="20"/>
        </w:rPr>
      </w:pPr>
    </w:p>
    <w:tbl>
      <w:tblPr>
        <w:tblW w:w="949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5103"/>
        <w:gridCol w:w="567"/>
      </w:tblGrid>
      <w:tr w:rsidR="006B79F6" w:rsidRPr="009D7388" w:rsidTr="007563F5">
        <w:trPr>
          <w:cantSplit/>
          <w:trHeight w:val="113"/>
        </w:trPr>
        <w:tc>
          <w:tcPr>
            <w:tcW w:w="1560"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Klaus</w:t>
            </w:r>
          </w:p>
        </w:tc>
        <w:tc>
          <w:tcPr>
            <w:tcW w:w="2268"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Van Hoecke</w:t>
            </w:r>
          </w:p>
        </w:tc>
        <w:tc>
          <w:tcPr>
            <w:tcW w:w="5103"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Voorzitter LOP</w:t>
            </w:r>
          </w:p>
        </w:tc>
        <w:tc>
          <w:tcPr>
            <w:tcW w:w="567" w:type="dxa"/>
            <w:shd w:val="clear" w:color="C0C0C0"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Luc</w:t>
            </w:r>
          </w:p>
        </w:tc>
        <w:tc>
          <w:tcPr>
            <w:tcW w:w="2268"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Top</w:t>
            </w:r>
          </w:p>
        </w:tc>
        <w:tc>
          <w:tcPr>
            <w:tcW w:w="5103"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LOP-deskundige</w:t>
            </w:r>
          </w:p>
        </w:tc>
        <w:tc>
          <w:tcPr>
            <w:tcW w:w="567" w:type="dxa"/>
            <w:shd w:val="clear" w:color="C0C0C0"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A</w:t>
            </w:r>
          </w:p>
        </w:tc>
      </w:tr>
      <w:tr w:rsidR="006B79F6" w:rsidRPr="00DA1CE7" w:rsidTr="007563F5">
        <w:trPr>
          <w:cantSplit/>
          <w:trHeight w:val="113"/>
        </w:trPr>
        <w:tc>
          <w:tcPr>
            <w:tcW w:w="9498" w:type="dxa"/>
            <w:gridSpan w:val="4"/>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Directies scholen in werkgebied</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Eddy</w:t>
            </w:r>
          </w:p>
        </w:tc>
        <w:tc>
          <w:tcPr>
            <w:tcW w:w="2268" w:type="dxa"/>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Desmet</w:t>
            </w:r>
          </w:p>
        </w:tc>
        <w:tc>
          <w:tcPr>
            <w:tcW w:w="5103" w:type="dxa"/>
            <w:shd w:val="solid" w:color="FFFFFF" w:fill="auto"/>
            <w:vAlign w:val="center"/>
          </w:tcPr>
          <w:p w:rsidR="006B79F6" w:rsidRPr="00B64661" w:rsidRDefault="006B79F6" w:rsidP="007563F5">
            <w:pPr>
              <w:jc w:val="both"/>
              <w:rPr>
                <w:rFonts w:cstheme="minorHAnsi"/>
                <w:sz w:val="18"/>
                <w:szCs w:val="18"/>
                <w:lang w:val="en-GB"/>
              </w:rPr>
            </w:pPr>
            <w:r w:rsidRPr="00B64661">
              <w:rPr>
                <w:rFonts w:cstheme="minorHAnsi"/>
                <w:sz w:val="18"/>
                <w:szCs w:val="18"/>
                <w:lang w:val="en-GB"/>
              </w:rPr>
              <w:t>BSGO-</w:t>
            </w:r>
            <w:proofErr w:type="spellStart"/>
            <w:r w:rsidRPr="00B64661">
              <w:rPr>
                <w:rFonts w:cstheme="minorHAnsi"/>
                <w:sz w:val="18"/>
                <w:szCs w:val="18"/>
                <w:lang w:val="en-GB"/>
              </w:rPr>
              <w:t>Dr.O.Decroly</w:t>
            </w:r>
            <w:proofErr w:type="spellEnd"/>
            <w:r w:rsidRPr="00B64661">
              <w:rPr>
                <w:rFonts w:cstheme="minorHAnsi"/>
                <w:sz w:val="18"/>
                <w:szCs w:val="18"/>
                <w:lang w:val="en-GB"/>
              </w:rPr>
              <w:t xml:space="preserve">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Katty</w:t>
            </w:r>
          </w:p>
        </w:tc>
        <w:tc>
          <w:tcPr>
            <w:tcW w:w="2268" w:type="dxa"/>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 xml:space="preserve">Vanhoecke </w:t>
            </w:r>
          </w:p>
        </w:tc>
        <w:tc>
          <w:tcPr>
            <w:tcW w:w="5103" w:type="dxa"/>
            <w:shd w:val="solid" w:color="FFFFFF" w:fill="auto"/>
            <w:vAlign w:val="center"/>
          </w:tcPr>
          <w:p w:rsidR="006B79F6" w:rsidRPr="00B64661" w:rsidRDefault="006B79F6" w:rsidP="007563F5">
            <w:pPr>
              <w:jc w:val="both"/>
              <w:rPr>
                <w:rFonts w:cstheme="minorHAnsi"/>
                <w:sz w:val="18"/>
                <w:szCs w:val="18"/>
              </w:rPr>
            </w:pPr>
            <w:proofErr w:type="spellStart"/>
            <w:r w:rsidRPr="00B64661">
              <w:rPr>
                <w:rFonts w:cstheme="minorHAnsi"/>
                <w:sz w:val="18"/>
                <w:szCs w:val="18"/>
              </w:rPr>
              <w:t>Kleutersch</w:t>
            </w:r>
            <w:proofErr w:type="spellEnd"/>
            <w:r w:rsidRPr="00B64661">
              <w:rPr>
                <w:rFonts w:cstheme="minorHAnsi"/>
                <w:sz w:val="18"/>
                <w:szCs w:val="18"/>
              </w:rPr>
              <w:t xml:space="preserve">. Dr. O. Decroly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Kim</w:t>
            </w:r>
          </w:p>
        </w:tc>
        <w:tc>
          <w:tcPr>
            <w:tcW w:w="2268"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Mees</w:t>
            </w:r>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Methodeschool Serafijn</w:t>
            </w:r>
          </w:p>
        </w:tc>
        <w:tc>
          <w:tcPr>
            <w:tcW w:w="567" w:type="dxa"/>
            <w:shd w:val="solid" w:color="FFFFFF" w:fill="auto"/>
          </w:tcPr>
          <w:p w:rsidR="006B79F6"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Lieven</w:t>
            </w:r>
          </w:p>
        </w:tc>
        <w:tc>
          <w:tcPr>
            <w:tcW w:w="2268" w:type="dxa"/>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 xml:space="preserve">De </w:t>
            </w:r>
            <w:proofErr w:type="spellStart"/>
            <w:r w:rsidRPr="00B64661">
              <w:rPr>
                <w:rFonts w:cstheme="minorHAnsi"/>
                <w:sz w:val="18"/>
                <w:szCs w:val="18"/>
              </w:rPr>
              <w:t>Vleeschouwer</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VLS</w:t>
            </w:r>
            <w:r w:rsidRPr="00B64661">
              <w:rPr>
                <w:rFonts w:cstheme="minorHAnsi"/>
                <w:sz w:val="18"/>
                <w:szCs w:val="18"/>
              </w:rPr>
              <w:t xml:space="preserve"> </w:t>
            </w:r>
            <w:proofErr w:type="spellStart"/>
            <w:r w:rsidRPr="00B64661">
              <w:rPr>
                <w:rFonts w:cstheme="minorHAnsi"/>
                <w:sz w:val="18"/>
                <w:szCs w:val="18"/>
              </w:rPr>
              <w:t>Sancta</w:t>
            </w:r>
            <w:proofErr w:type="spellEnd"/>
            <w:r w:rsidRPr="00B64661">
              <w:rPr>
                <w:rFonts w:cstheme="minorHAnsi"/>
                <w:sz w:val="18"/>
                <w:szCs w:val="18"/>
              </w:rPr>
              <w:t xml:space="preserve"> Maria</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Henk</w:t>
            </w:r>
          </w:p>
        </w:tc>
        <w:tc>
          <w:tcPr>
            <w:tcW w:w="2268" w:type="dxa"/>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Dhondt</w:t>
            </w:r>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VBS</w:t>
            </w:r>
            <w:r w:rsidRPr="00B64661">
              <w:rPr>
                <w:rFonts w:cstheme="minorHAnsi"/>
                <w:sz w:val="18"/>
                <w:szCs w:val="18"/>
              </w:rPr>
              <w:t xml:space="preserve"> </w:t>
            </w:r>
            <w:proofErr w:type="spellStart"/>
            <w:r w:rsidRPr="00B64661">
              <w:rPr>
                <w:rFonts w:cstheme="minorHAnsi"/>
                <w:sz w:val="18"/>
                <w:szCs w:val="18"/>
              </w:rPr>
              <w:t>Glorieux</w:t>
            </w:r>
            <w:proofErr w:type="spellEnd"/>
            <w:r w:rsidRPr="00B64661">
              <w:rPr>
                <w:rFonts w:cstheme="minorHAnsi"/>
                <w:sz w:val="18"/>
                <w:szCs w:val="18"/>
              </w:rPr>
              <w:t xml:space="preserve">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Benny</w:t>
            </w:r>
            <w:proofErr w:type="spellEnd"/>
          </w:p>
        </w:tc>
        <w:tc>
          <w:tcPr>
            <w:tcW w:w="2268"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 xml:space="preserve">Van </w:t>
            </w:r>
            <w:proofErr w:type="spellStart"/>
            <w:r>
              <w:rPr>
                <w:rFonts w:cstheme="minorHAnsi"/>
                <w:sz w:val="18"/>
                <w:szCs w:val="18"/>
              </w:rPr>
              <w:t>M</w:t>
            </w:r>
            <w:r w:rsidRPr="00B64661">
              <w:rPr>
                <w:rFonts w:cstheme="minorHAnsi"/>
                <w:sz w:val="18"/>
                <w:szCs w:val="18"/>
              </w:rPr>
              <w:t>olle</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VBS</w:t>
            </w:r>
            <w:r w:rsidRPr="00B64661">
              <w:rPr>
                <w:rFonts w:cstheme="minorHAnsi"/>
                <w:sz w:val="18"/>
                <w:szCs w:val="18"/>
              </w:rPr>
              <w:t xml:space="preserve"> St Antonius II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Fabian</w:t>
            </w:r>
          </w:p>
        </w:tc>
        <w:tc>
          <w:tcPr>
            <w:tcW w:w="2268" w:type="dxa"/>
            <w:shd w:val="solid" w:color="FFFFFF" w:fill="auto"/>
            <w:vAlign w:val="center"/>
          </w:tcPr>
          <w:p w:rsidR="006B79F6" w:rsidRPr="00B64661" w:rsidRDefault="006B79F6" w:rsidP="007563F5">
            <w:pPr>
              <w:jc w:val="both"/>
              <w:rPr>
                <w:rFonts w:cstheme="minorHAnsi"/>
                <w:sz w:val="18"/>
                <w:szCs w:val="18"/>
                <w:lang w:val="fr-FR"/>
              </w:rPr>
            </w:pPr>
            <w:r w:rsidRPr="00B64661">
              <w:rPr>
                <w:rFonts w:cstheme="minorHAnsi"/>
                <w:sz w:val="18"/>
                <w:szCs w:val="18"/>
                <w:lang w:val="fr-FR"/>
              </w:rPr>
              <w:t xml:space="preserve">De </w:t>
            </w:r>
            <w:proofErr w:type="spellStart"/>
            <w:r w:rsidRPr="00B64661">
              <w:rPr>
                <w:rFonts w:cstheme="minorHAnsi"/>
                <w:sz w:val="18"/>
                <w:szCs w:val="18"/>
                <w:lang w:val="fr-FR"/>
              </w:rPr>
              <w:t>Ruyck</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VBS</w:t>
            </w:r>
            <w:r w:rsidRPr="00B64661">
              <w:rPr>
                <w:rFonts w:cstheme="minorHAnsi"/>
                <w:sz w:val="18"/>
                <w:szCs w:val="18"/>
              </w:rPr>
              <w:t xml:space="preserve"> St Antonius I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Ariane</w:t>
            </w:r>
          </w:p>
        </w:tc>
        <w:tc>
          <w:tcPr>
            <w:tcW w:w="2268"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Vanl</w:t>
            </w:r>
            <w:r w:rsidRPr="00B64661">
              <w:rPr>
                <w:rFonts w:cstheme="minorHAnsi"/>
                <w:sz w:val="18"/>
                <w:szCs w:val="18"/>
              </w:rPr>
              <w:t>ulle</w:t>
            </w:r>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VBS</w:t>
            </w:r>
            <w:r w:rsidRPr="00B64661">
              <w:rPr>
                <w:rFonts w:cstheme="minorHAnsi"/>
                <w:sz w:val="18"/>
                <w:szCs w:val="18"/>
              </w:rPr>
              <w:t xml:space="preserve"> </w:t>
            </w:r>
            <w:proofErr w:type="spellStart"/>
            <w:r w:rsidRPr="00B64661">
              <w:rPr>
                <w:rFonts w:cstheme="minorHAnsi"/>
                <w:sz w:val="18"/>
                <w:szCs w:val="18"/>
              </w:rPr>
              <w:t>Sancta</w:t>
            </w:r>
            <w:proofErr w:type="spellEnd"/>
            <w:r w:rsidRPr="00B64661">
              <w:rPr>
                <w:rFonts w:cstheme="minorHAnsi"/>
                <w:sz w:val="18"/>
                <w:szCs w:val="18"/>
              </w:rPr>
              <w:t xml:space="preserve"> Maria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Maria</w:t>
            </w:r>
          </w:p>
        </w:tc>
        <w:tc>
          <w:tcPr>
            <w:tcW w:w="2268" w:type="dxa"/>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Declercq</w:t>
            </w:r>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VKS</w:t>
            </w:r>
            <w:r w:rsidRPr="00B64661">
              <w:rPr>
                <w:rFonts w:cstheme="minorHAnsi"/>
                <w:sz w:val="18"/>
                <w:szCs w:val="18"/>
              </w:rPr>
              <w:t xml:space="preserve"> </w:t>
            </w:r>
            <w:proofErr w:type="spellStart"/>
            <w:r w:rsidRPr="00B64661">
              <w:rPr>
                <w:rFonts w:cstheme="minorHAnsi"/>
                <w:sz w:val="18"/>
                <w:szCs w:val="18"/>
              </w:rPr>
              <w:t>Sancta</w:t>
            </w:r>
            <w:proofErr w:type="spellEnd"/>
            <w:r w:rsidRPr="00B64661">
              <w:rPr>
                <w:rFonts w:cstheme="minorHAnsi"/>
                <w:sz w:val="18"/>
                <w:szCs w:val="18"/>
              </w:rPr>
              <w:t xml:space="preserve"> Maria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Hilde</w:t>
            </w:r>
          </w:p>
        </w:tc>
        <w:tc>
          <w:tcPr>
            <w:tcW w:w="2268" w:type="dxa"/>
            <w:shd w:val="solid" w:color="FFFFFF" w:fill="auto"/>
            <w:vAlign w:val="center"/>
          </w:tcPr>
          <w:p w:rsidR="006B79F6" w:rsidRPr="00B64661" w:rsidRDefault="006B79F6" w:rsidP="007563F5">
            <w:pPr>
              <w:jc w:val="both"/>
              <w:rPr>
                <w:rFonts w:cstheme="minorHAnsi"/>
                <w:sz w:val="18"/>
                <w:szCs w:val="18"/>
              </w:rPr>
            </w:pPr>
            <w:proofErr w:type="spellStart"/>
            <w:r w:rsidRPr="00B64661">
              <w:rPr>
                <w:rFonts w:cstheme="minorHAnsi"/>
                <w:sz w:val="18"/>
                <w:szCs w:val="18"/>
              </w:rPr>
              <w:t>d'Hoop</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VBS</w:t>
            </w:r>
            <w:r w:rsidRPr="00B64661">
              <w:rPr>
                <w:rFonts w:cstheme="minorHAnsi"/>
                <w:sz w:val="18"/>
                <w:szCs w:val="18"/>
              </w:rPr>
              <w:t xml:space="preserve"> St Antonius </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DA1CE7" w:rsidTr="007563F5">
        <w:trPr>
          <w:cantSplit/>
          <w:trHeight w:val="113"/>
        </w:trPr>
        <w:tc>
          <w:tcPr>
            <w:tcW w:w="9498" w:type="dxa"/>
            <w:gridSpan w:val="4"/>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IM scholen in het werkgebied</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Ludwig</w:t>
            </w:r>
          </w:p>
        </w:tc>
        <w:tc>
          <w:tcPr>
            <w:tcW w:w="2268"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 xml:space="preserve">Van </w:t>
            </w:r>
            <w:proofErr w:type="spellStart"/>
            <w:r>
              <w:rPr>
                <w:rFonts w:cstheme="minorHAnsi"/>
                <w:sz w:val="18"/>
                <w:szCs w:val="18"/>
              </w:rPr>
              <w:t>Tendeloo</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Scholengroep 21</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Chris</w:t>
            </w:r>
          </w:p>
        </w:tc>
        <w:tc>
          <w:tcPr>
            <w:tcW w:w="2268" w:type="dxa"/>
            <w:shd w:val="solid" w:color="FFFFFF" w:fill="auto"/>
            <w:vAlign w:val="center"/>
          </w:tcPr>
          <w:p w:rsidR="006B79F6" w:rsidRPr="00B64661" w:rsidRDefault="006B79F6" w:rsidP="007563F5">
            <w:pPr>
              <w:jc w:val="both"/>
              <w:rPr>
                <w:rFonts w:cstheme="minorHAnsi"/>
                <w:sz w:val="18"/>
                <w:szCs w:val="18"/>
              </w:rPr>
            </w:pPr>
            <w:proofErr w:type="spellStart"/>
            <w:r w:rsidRPr="00B64661">
              <w:rPr>
                <w:rFonts w:cstheme="minorHAnsi"/>
                <w:sz w:val="18"/>
                <w:szCs w:val="18"/>
              </w:rPr>
              <w:t>Keymeulen</w:t>
            </w:r>
            <w:proofErr w:type="spellEnd"/>
            <w:r w:rsidRPr="00B64661">
              <w:rPr>
                <w:rFonts w:cstheme="minorHAnsi"/>
                <w:sz w:val="18"/>
                <w:szCs w:val="18"/>
              </w:rPr>
              <w:t xml:space="preserve"> </w:t>
            </w:r>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IM VKORR</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Greet</w:t>
            </w:r>
          </w:p>
        </w:tc>
        <w:tc>
          <w:tcPr>
            <w:tcW w:w="2268" w:type="dxa"/>
            <w:shd w:val="solid" w:color="FFFFFF" w:fill="auto"/>
            <w:vAlign w:val="center"/>
          </w:tcPr>
          <w:p w:rsidR="006B79F6" w:rsidRPr="00B64661" w:rsidRDefault="006B79F6" w:rsidP="007563F5">
            <w:pPr>
              <w:jc w:val="both"/>
              <w:rPr>
                <w:rFonts w:cstheme="minorHAnsi"/>
                <w:sz w:val="18"/>
                <w:szCs w:val="18"/>
              </w:rPr>
            </w:pPr>
            <w:proofErr w:type="spellStart"/>
            <w:r>
              <w:rPr>
                <w:rFonts w:cstheme="minorHAnsi"/>
                <w:sz w:val="18"/>
                <w:szCs w:val="18"/>
              </w:rPr>
              <w:t>Béatse</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Methodeschool Serafijn</w:t>
            </w:r>
          </w:p>
        </w:tc>
        <w:tc>
          <w:tcPr>
            <w:tcW w:w="567" w:type="dxa"/>
            <w:shd w:val="solid" w:color="FFFFFF" w:fill="auto"/>
          </w:tcPr>
          <w:p w:rsidR="006B79F6" w:rsidRDefault="006B79F6" w:rsidP="007563F5">
            <w:pPr>
              <w:spacing w:line="276" w:lineRule="auto"/>
              <w:jc w:val="both"/>
              <w:rPr>
                <w:rFonts w:cstheme="minorHAnsi"/>
                <w:sz w:val="18"/>
                <w:szCs w:val="18"/>
              </w:rPr>
            </w:pPr>
            <w:r>
              <w:rPr>
                <w:rFonts w:cstheme="minorHAnsi"/>
                <w:sz w:val="18"/>
                <w:szCs w:val="18"/>
              </w:rPr>
              <w:t>A</w:t>
            </w:r>
          </w:p>
        </w:tc>
      </w:tr>
      <w:tr w:rsidR="006B79F6" w:rsidRPr="00DA1CE7" w:rsidTr="007563F5">
        <w:trPr>
          <w:cantSplit/>
          <w:trHeight w:val="113"/>
        </w:trPr>
        <w:tc>
          <w:tcPr>
            <w:tcW w:w="9498" w:type="dxa"/>
            <w:gridSpan w:val="4"/>
            <w:shd w:val="pct10" w:color="auto" w:fill="FFFFFF"/>
          </w:tcPr>
          <w:p w:rsidR="006B79F6" w:rsidRPr="006B79F6" w:rsidRDefault="006B79F6" w:rsidP="006B79F6">
            <w:pPr>
              <w:rPr>
                <w:b/>
                <w:sz w:val="20"/>
              </w:rPr>
            </w:pPr>
            <w:r w:rsidRPr="006B79F6">
              <w:rPr>
                <w:b/>
                <w:sz w:val="18"/>
              </w:rPr>
              <w:t xml:space="preserve">Directies van scholen voor </w:t>
            </w:r>
            <w:r>
              <w:rPr>
                <w:b/>
                <w:sz w:val="18"/>
              </w:rPr>
              <w:t>BO</w:t>
            </w:r>
            <w:r w:rsidRPr="006B79F6">
              <w:rPr>
                <w:b/>
                <w:sz w:val="18"/>
              </w:rPr>
              <w:t>, niet gelegen in het werkingsgebied, maar waarmee frequente leerlingenstromen bestaan</w:t>
            </w:r>
          </w:p>
        </w:tc>
      </w:tr>
      <w:tr w:rsidR="006B79F6" w:rsidRPr="009D7388" w:rsidTr="000A4833">
        <w:trPr>
          <w:cantSplit/>
          <w:trHeight w:val="20"/>
        </w:trPr>
        <w:tc>
          <w:tcPr>
            <w:tcW w:w="1560" w:type="dxa"/>
            <w:shd w:val="solid" w:color="FFFFFF" w:fill="auto"/>
            <w:vAlign w:val="center"/>
          </w:tcPr>
          <w:p w:rsidR="006B79F6" w:rsidRPr="000A4833" w:rsidRDefault="006B79F6" w:rsidP="000A4833">
            <w:pPr>
              <w:spacing w:line="276" w:lineRule="auto"/>
              <w:rPr>
                <w:rFonts w:cstheme="minorHAnsi"/>
                <w:sz w:val="18"/>
                <w:szCs w:val="18"/>
              </w:rPr>
            </w:pPr>
            <w:r w:rsidRPr="000A4833">
              <w:rPr>
                <w:rFonts w:cstheme="minorHAnsi"/>
                <w:sz w:val="18"/>
                <w:szCs w:val="18"/>
              </w:rPr>
              <w:t>Steven</w:t>
            </w:r>
          </w:p>
        </w:tc>
        <w:tc>
          <w:tcPr>
            <w:tcW w:w="2268" w:type="dxa"/>
            <w:shd w:val="solid" w:color="FFFFFF" w:fill="auto"/>
            <w:vAlign w:val="center"/>
          </w:tcPr>
          <w:p w:rsidR="006B79F6" w:rsidRPr="000A4833" w:rsidRDefault="006B79F6" w:rsidP="000A4833">
            <w:pPr>
              <w:rPr>
                <w:rFonts w:cstheme="minorHAnsi"/>
                <w:sz w:val="18"/>
                <w:szCs w:val="18"/>
              </w:rPr>
            </w:pPr>
            <w:proofErr w:type="spellStart"/>
            <w:r w:rsidRPr="000A4833">
              <w:rPr>
                <w:rFonts w:cstheme="minorHAnsi"/>
                <w:sz w:val="18"/>
                <w:szCs w:val="18"/>
              </w:rPr>
              <w:t>Schynkel</w:t>
            </w:r>
            <w:proofErr w:type="spellEnd"/>
          </w:p>
        </w:tc>
        <w:tc>
          <w:tcPr>
            <w:tcW w:w="5103" w:type="dxa"/>
            <w:shd w:val="solid" w:color="FFFFFF" w:fill="auto"/>
            <w:vAlign w:val="center"/>
          </w:tcPr>
          <w:p w:rsidR="006B79F6" w:rsidRPr="000A4833" w:rsidRDefault="006B79F6" w:rsidP="000A4833">
            <w:pPr>
              <w:spacing w:line="360" w:lineRule="auto"/>
              <w:rPr>
                <w:sz w:val="18"/>
                <w:szCs w:val="18"/>
              </w:rPr>
            </w:pPr>
            <w:r w:rsidRPr="000A4833">
              <w:rPr>
                <w:sz w:val="18"/>
                <w:szCs w:val="18"/>
              </w:rPr>
              <w:t xml:space="preserve">VBS </w:t>
            </w:r>
            <w:proofErr w:type="spellStart"/>
            <w:r w:rsidRPr="000A4833">
              <w:rPr>
                <w:sz w:val="18"/>
                <w:szCs w:val="18"/>
              </w:rPr>
              <w:t>BuO</w:t>
            </w:r>
            <w:proofErr w:type="spellEnd"/>
            <w:r w:rsidRPr="000A4833">
              <w:rPr>
                <w:sz w:val="18"/>
                <w:szCs w:val="18"/>
              </w:rPr>
              <w:t xml:space="preserve"> De Horizon</w:t>
            </w:r>
          </w:p>
        </w:tc>
        <w:tc>
          <w:tcPr>
            <w:tcW w:w="567" w:type="dxa"/>
            <w:shd w:val="solid" w:color="FFFFFF" w:fill="auto"/>
            <w:vAlign w:val="center"/>
          </w:tcPr>
          <w:p w:rsidR="006B79F6" w:rsidRPr="000A4833" w:rsidRDefault="006B79F6" w:rsidP="000A4833">
            <w:pPr>
              <w:spacing w:line="276" w:lineRule="auto"/>
              <w:rPr>
                <w:rFonts w:cstheme="minorHAnsi"/>
                <w:sz w:val="18"/>
                <w:szCs w:val="18"/>
              </w:rPr>
            </w:pPr>
            <w:r w:rsidRPr="000A4833">
              <w:rPr>
                <w:rFonts w:cstheme="minorHAnsi"/>
                <w:sz w:val="18"/>
                <w:szCs w:val="18"/>
              </w:rPr>
              <w:t>A</w:t>
            </w:r>
          </w:p>
        </w:tc>
      </w:tr>
      <w:tr w:rsidR="006B79F6" w:rsidRPr="009D7388" w:rsidTr="000A4833">
        <w:trPr>
          <w:cantSplit/>
          <w:trHeight w:val="20"/>
        </w:trPr>
        <w:tc>
          <w:tcPr>
            <w:tcW w:w="1560" w:type="dxa"/>
            <w:shd w:val="solid" w:color="FFFFFF" w:fill="auto"/>
            <w:vAlign w:val="center"/>
          </w:tcPr>
          <w:p w:rsidR="006B79F6" w:rsidRPr="000A4833" w:rsidRDefault="006B79F6" w:rsidP="000A4833">
            <w:pPr>
              <w:spacing w:line="276" w:lineRule="auto"/>
              <w:rPr>
                <w:rFonts w:cstheme="minorHAnsi"/>
                <w:sz w:val="18"/>
                <w:szCs w:val="18"/>
              </w:rPr>
            </w:pPr>
            <w:proofErr w:type="spellStart"/>
            <w:r w:rsidRPr="000A4833">
              <w:rPr>
                <w:rFonts w:cstheme="minorHAnsi"/>
                <w:sz w:val="18"/>
                <w:szCs w:val="18"/>
              </w:rPr>
              <w:t>Clothaire</w:t>
            </w:r>
            <w:proofErr w:type="spellEnd"/>
            <w:r w:rsidRPr="000A4833">
              <w:rPr>
                <w:rFonts w:cstheme="minorHAnsi"/>
                <w:sz w:val="18"/>
                <w:szCs w:val="18"/>
              </w:rPr>
              <w:t xml:space="preserve"> </w:t>
            </w:r>
          </w:p>
        </w:tc>
        <w:tc>
          <w:tcPr>
            <w:tcW w:w="2268" w:type="dxa"/>
            <w:shd w:val="solid" w:color="FFFFFF" w:fill="auto"/>
            <w:vAlign w:val="center"/>
          </w:tcPr>
          <w:p w:rsidR="006B79F6" w:rsidRPr="000A4833" w:rsidRDefault="006B79F6" w:rsidP="000A4833">
            <w:pPr>
              <w:rPr>
                <w:rFonts w:cstheme="minorHAnsi"/>
                <w:sz w:val="18"/>
                <w:szCs w:val="18"/>
              </w:rPr>
            </w:pPr>
            <w:proofErr w:type="spellStart"/>
            <w:r w:rsidRPr="000A4833">
              <w:rPr>
                <w:rFonts w:cstheme="minorHAnsi"/>
                <w:sz w:val="18"/>
                <w:szCs w:val="18"/>
              </w:rPr>
              <w:t>Revyn</w:t>
            </w:r>
            <w:proofErr w:type="spellEnd"/>
          </w:p>
        </w:tc>
        <w:tc>
          <w:tcPr>
            <w:tcW w:w="5103" w:type="dxa"/>
            <w:shd w:val="solid" w:color="FFFFFF" w:fill="auto"/>
            <w:vAlign w:val="center"/>
          </w:tcPr>
          <w:p w:rsidR="006B79F6" w:rsidRPr="000A4833" w:rsidRDefault="006B79F6" w:rsidP="000A4833">
            <w:pPr>
              <w:spacing w:line="360" w:lineRule="auto"/>
              <w:rPr>
                <w:sz w:val="18"/>
                <w:szCs w:val="18"/>
              </w:rPr>
            </w:pPr>
            <w:r w:rsidRPr="000A4833">
              <w:rPr>
                <w:sz w:val="18"/>
                <w:szCs w:val="18"/>
              </w:rPr>
              <w:t xml:space="preserve">VBS </w:t>
            </w:r>
            <w:proofErr w:type="spellStart"/>
            <w:r w:rsidRPr="000A4833">
              <w:rPr>
                <w:sz w:val="18"/>
                <w:szCs w:val="18"/>
              </w:rPr>
              <w:t>BuO</w:t>
            </w:r>
            <w:proofErr w:type="spellEnd"/>
            <w:r w:rsidRPr="000A4833">
              <w:rPr>
                <w:sz w:val="18"/>
                <w:szCs w:val="18"/>
              </w:rPr>
              <w:t xml:space="preserve"> Levensblij</w:t>
            </w:r>
          </w:p>
        </w:tc>
        <w:tc>
          <w:tcPr>
            <w:tcW w:w="567" w:type="dxa"/>
            <w:shd w:val="solid" w:color="FFFFFF" w:fill="auto"/>
            <w:vAlign w:val="center"/>
          </w:tcPr>
          <w:p w:rsidR="006B79F6" w:rsidRPr="000A4833" w:rsidRDefault="006B79F6" w:rsidP="000A4833">
            <w:pPr>
              <w:spacing w:line="276" w:lineRule="auto"/>
              <w:rPr>
                <w:rFonts w:cstheme="minorHAnsi"/>
                <w:sz w:val="18"/>
                <w:szCs w:val="18"/>
              </w:rPr>
            </w:pPr>
            <w:r w:rsidRPr="000A4833">
              <w:rPr>
                <w:rFonts w:cstheme="minorHAnsi"/>
                <w:sz w:val="18"/>
                <w:szCs w:val="18"/>
              </w:rPr>
              <w:t>V</w:t>
            </w:r>
          </w:p>
        </w:tc>
      </w:tr>
      <w:tr w:rsidR="006B79F6" w:rsidRPr="009D7388" w:rsidTr="000A4833">
        <w:trPr>
          <w:cantSplit/>
          <w:trHeight w:val="20"/>
        </w:trPr>
        <w:tc>
          <w:tcPr>
            <w:tcW w:w="1560" w:type="dxa"/>
            <w:shd w:val="solid" w:color="FFFFFF" w:fill="auto"/>
            <w:vAlign w:val="center"/>
          </w:tcPr>
          <w:p w:rsidR="006B79F6" w:rsidRPr="000A4833" w:rsidRDefault="006B79F6" w:rsidP="000A4833">
            <w:pPr>
              <w:spacing w:line="276" w:lineRule="auto"/>
              <w:rPr>
                <w:rFonts w:cstheme="minorHAnsi"/>
                <w:sz w:val="18"/>
                <w:szCs w:val="18"/>
              </w:rPr>
            </w:pPr>
            <w:r w:rsidRPr="000A4833">
              <w:rPr>
                <w:rFonts w:cstheme="minorHAnsi"/>
                <w:sz w:val="18"/>
                <w:szCs w:val="18"/>
              </w:rPr>
              <w:t>Caroline</w:t>
            </w:r>
          </w:p>
        </w:tc>
        <w:tc>
          <w:tcPr>
            <w:tcW w:w="2268" w:type="dxa"/>
            <w:shd w:val="solid" w:color="FFFFFF" w:fill="auto"/>
            <w:vAlign w:val="center"/>
          </w:tcPr>
          <w:p w:rsidR="006B79F6" w:rsidRPr="000A4833" w:rsidRDefault="006B79F6" w:rsidP="000A4833">
            <w:pPr>
              <w:rPr>
                <w:rFonts w:cstheme="minorHAnsi"/>
                <w:sz w:val="18"/>
                <w:szCs w:val="18"/>
              </w:rPr>
            </w:pPr>
            <w:proofErr w:type="spellStart"/>
            <w:r w:rsidRPr="000A4833">
              <w:rPr>
                <w:rFonts w:cstheme="minorHAnsi"/>
                <w:sz w:val="18"/>
                <w:szCs w:val="18"/>
              </w:rPr>
              <w:t>Sorgeloos</w:t>
            </w:r>
            <w:proofErr w:type="spellEnd"/>
          </w:p>
        </w:tc>
        <w:tc>
          <w:tcPr>
            <w:tcW w:w="5103" w:type="dxa"/>
            <w:shd w:val="solid" w:color="FFFFFF" w:fill="auto"/>
            <w:vAlign w:val="center"/>
          </w:tcPr>
          <w:p w:rsidR="006B79F6" w:rsidRPr="000A4833" w:rsidRDefault="006B79F6" w:rsidP="000A4833">
            <w:pPr>
              <w:spacing w:line="360" w:lineRule="auto"/>
              <w:rPr>
                <w:sz w:val="18"/>
                <w:szCs w:val="18"/>
                <w:lang w:val="en-GB"/>
              </w:rPr>
            </w:pPr>
            <w:r w:rsidRPr="000A4833">
              <w:rPr>
                <w:sz w:val="18"/>
                <w:szCs w:val="18"/>
                <w:lang w:val="en-GB"/>
              </w:rPr>
              <w:t xml:space="preserve">MPI GO ’t </w:t>
            </w:r>
            <w:proofErr w:type="spellStart"/>
            <w:r w:rsidRPr="000A4833">
              <w:rPr>
                <w:sz w:val="18"/>
                <w:szCs w:val="18"/>
                <w:lang w:val="en-GB"/>
              </w:rPr>
              <w:t>Craeneveld</w:t>
            </w:r>
            <w:proofErr w:type="spellEnd"/>
          </w:p>
        </w:tc>
        <w:tc>
          <w:tcPr>
            <w:tcW w:w="567" w:type="dxa"/>
            <w:shd w:val="solid" w:color="FFFFFF" w:fill="auto"/>
            <w:vAlign w:val="center"/>
          </w:tcPr>
          <w:p w:rsidR="006B79F6" w:rsidRPr="000A4833" w:rsidRDefault="006B79F6" w:rsidP="000A4833">
            <w:pPr>
              <w:spacing w:line="276" w:lineRule="auto"/>
              <w:rPr>
                <w:rFonts w:cstheme="minorHAnsi"/>
                <w:sz w:val="18"/>
                <w:szCs w:val="18"/>
              </w:rPr>
            </w:pPr>
            <w:r w:rsidRPr="000A4833">
              <w:rPr>
                <w:rFonts w:cstheme="minorHAnsi"/>
                <w:sz w:val="18"/>
                <w:szCs w:val="18"/>
              </w:rPr>
              <w:t>A</w:t>
            </w:r>
          </w:p>
        </w:tc>
      </w:tr>
      <w:tr w:rsidR="006B79F6" w:rsidRPr="00DA1CE7" w:rsidTr="007563F5">
        <w:trPr>
          <w:cantSplit/>
          <w:trHeight w:val="113"/>
        </w:trPr>
        <w:tc>
          <w:tcPr>
            <w:tcW w:w="9498" w:type="dxa"/>
            <w:gridSpan w:val="4"/>
            <w:shd w:val="pct10" w:color="auto" w:fill="FFFFFF"/>
          </w:tcPr>
          <w:p w:rsidR="006B79F6" w:rsidRPr="006B79F6" w:rsidRDefault="006B79F6" w:rsidP="007563F5">
            <w:pPr>
              <w:rPr>
                <w:b/>
                <w:sz w:val="20"/>
              </w:rPr>
            </w:pPr>
            <w:r>
              <w:rPr>
                <w:b/>
                <w:sz w:val="18"/>
              </w:rPr>
              <w:t>Besturen</w:t>
            </w:r>
            <w:r w:rsidRPr="006B79F6">
              <w:rPr>
                <w:b/>
                <w:sz w:val="18"/>
              </w:rPr>
              <w:t xml:space="preserve"> van scholen voor </w:t>
            </w:r>
            <w:r>
              <w:rPr>
                <w:b/>
                <w:sz w:val="18"/>
              </w:rPr>
              <w:t>BO</w:t>
            </w:r>
            <w:r w:rsidRPr="006B79F6">
              <w:rPr>
                <w:b/>
                <w:sz w:val="18"/>
              </w:rPr>
              <w:t>, niet gelegen in het werkingsgebied, maar waarmee frequente leerlingenstromen bestaan</w:t>
            </w:r>
          </w:p>
        </w:tc>
      </w:tr>
      <w:tr w:rsidR="006B79F6" w:rsidRPr="009D7388" w:rsidTr="007563F5">
        <w:trPr>
          <w:cantSplit/>
          <w:trHeight w:val="113"/>
        </w:trPr>
        <w:tc>
          <w:tcPr>
            <w:tcW w:w="1560" w:type="dxa"/>
            <w:shd w:val="solid" w:color="FFFFFF" w:fill="auto"/>
          </w:tcPr>
          <w:p w:rsidR="006B79F6" w:rsidRDefault="006B79F6" w:rsidP="007563F5">
            <w:pPr>
              <w:spacing w:line="276" w:lineRule="auto"/>
              <w:jc w:val="both"/>
              <w:rPr>
                <w:rFonts w:cstheme="minorHAnsi"/>
                <w:sz w:val="18"/>
                <w:szCs w:val="18"/>
              </w:rPr>
            </w:pPr>
            <w:r>
              <w:rPr>
                <w:rFonts w:cstheme="minorHAnsi"/>
                <w:sz w:val="18"/>
                <w:szCs w:val="18"/>
              </w:rPr>
              <w:t>Marc</w:t>
            </w:r>
          </w:p>
        </w:tc>
        <w:tc>
          <w:tcPr>
            <w:tcW w:w="2268" w:type="dxa"/>
            <w:shd w:val="solid" w:color="FFFFFF" w:fill="auto"/>
            <w:vAlign w:val="center"/>
          </w:tcPr>
          <w:p w:rsidR="006B79F6" w:rsidRDefault="006B79F6" w:rsidP="007563F5">
            <w:pPr>
              <w:jc w:val="both"/>
              <w:rPr>
                <w:rFonts w:cstheme="minorHAnsi"/>
                <w:sz w:val="18"/>
                <w:szCs w:val="18"/>
              </w:rPr>
            </w:pPr>
            <w:proofErr w:type="spellStart"/>
            <w:r>
              <w:rPr>
                <w:rFonts w:cstheme="minorHAnsi"/>
                <w:sz w:val="18"/>
                <w:szCs w:val="18"/>
              </w:rPr>
              <w:t>Vanhuffel</w:t>
            </w:r>
            <w:proofErr w:type="spellEnd"/>
          </w:p>
        </w:tc>
        <w:tc>
          <w:tcPr>
            <w:tcW w:w="5103" w:type="dxa"/>
            <w:shd w:val="solid" w:color="FFFFFF" w:fill="auto"/>
            <w:vAlign w:val="center"/>
          </w:tcPr>
          <w:p w:rsidR="006B79F6" w:rsidRDefault="006B79F6" w:rsidP="007563F5">
            <w:pPr>
              <w:jc w:val="both"/>
              <w:rPr>
                <w:rFonts w:cstheme="minorHAnsi"/>
                <w:sz w:val="18"/>
                <w:szCs w:val="18"/>
              </w:rPr>
            </w:pPr>
            <w:r>
              <w:rPr>
                <w:rFonts w:cstheme="minorHAnsi"/>
                <w:sz w:val="18"/>
                <w:szCs w:val="18"/>
              </w:rPr>
              <w:t>KBO Oudenaarde</w:t>
            </w:r>
          </w:p>
        </w:tc>
        <w:tc>
          <w:tcPr>
            <w:tcW w:w="567" w:type="dxa"/>
            <w:shd w:val="solid" w:color="FFFFFF" w:fill="auto"/>
          </w:tcPr>
          <w:p w:rsidR="006B79F6" w:rsidRDefault="006B79F6" w:rsidP="007563F5">
            <w:pPr>
              <w:spacing w:line="276" w:lineRule="auto"/>
              <w:jc w:val="both"/>
              <w:rPr>
                <w:rFonts w:cstheme="minorHAnsi"/>
                <w:sz w:val="18"/>
                <w:szCs w:val="18"/>
              </w:rPr>
            </w:pPr>
            <w:r>
              <w:rPr>
                <w:rFonts w:cstheme="minorHAnsi"/>
                <w:sz w:val="18"/>
                <w:szCs w:val="18"/>
              </w:rPr>
              <w:t>V</w:t>
            </w:r>
          </w:p>
        </w:tc>
      </w:tr>
      <w:tr w:rsidR="006B79F6" w:rsidRPr="009D7388" w:rsidTr="007563F5">
        <w:trPr>
          <w:cantSplit/>
          <w:trHeight w:val="113"/>
        </w:trPr>
        <w:tc>
          <w:tcPr>
            <w:tcW w:w="1560" w:type="dxa"/>
            <w:shd w:val="solid" w:color="FFFFFF" w:fill="auto"/>
          </w:tcPr>
          <w:p w:rsidR="006B79F6" w:rsidRDefault="006B79F6" w:rsidP="007563F5">
            <w:pPr>
              <w:spacing w:line="276" w:lineRule="auto"/>
              <w:jc w:val="both"/>
              <w:rPr>
                <w:rFonts w:cstheme="minorHAnsi"/>
                <w:sz w:val="18"/>
                <w:szCs w:val="18"/>
              </w:rPr>
            </w:pPr>
            <w:r>
              <w:rPr>
                <w:rFonts w:cstheme="minorHAnsi"/>
                <w:sz w:val="18"/>
                <w:szCs w:val="18"/>
              </w:rPr>
              <w:t>Dirk</w:t>
            </w:r>
          </w:p>
        </w:tc>
        <w:tc>
          <w:tcPr>
            <w:tcW w:w="2268" w:type="dxa"/>
            <w:shd w:val="solid" w:color="FFFFFF" w:fill="auto"/>
            <w:vAlign w:val="center"/>
          </w:tcPr>
          <w:p w:rsidR="006B79F6" w:rsidRDefault="006B79F6" w:rsidP="007563F5">
            <w:pPr>
              <w:jc w:val="both"/>
              <w:rPr>
                <w:rFonts w:cstheme="minorHAnsi"/>
                <w:sz w:val="18"/>
                <w:szCs w:val="18"/>
              </w:rPr>
            </w:pPr>
            <w:proofErr w:type="spellStart"/>
            <w:r>
              <w:rPr>
                <w:rFonts w:cstheme="minorHAnsi"/>
                <w:sz w:val="18"/>
                <w:szCs w:val="18"/>
              </w:rPr>
              <w:t>Moulart</w:t>
            </w:r>
            <w:proofErr w:type="spellEnd"/>
          </w:p>
        </w:tc>
        <w:tc>
          <w:tcPr>
            <w:tcW w:w="5103" w:type="dxa"/>
            <w:shd w:val="solid" w:color="FFFFFF" w:fill="auto"/>
            <w:vAlign w:val="center"/>
          </w:tcPr>
          <w:p w:rsidR="006B79F6" w:rsidRDefault="006B79F6" w:rsidP="007563F5">
            <w:pPr>
              <w:jc w:val="both"/>
              <w:rPr>
                <w:rFonts w:cstheme="minorHAnsi"/>
                <w:sz w:val="18"/>
                <w:szCs w:val="18"/>
              </w:rPr>
            </w:pPr>
            <w:r>
              <w:rPr>
                <w:rFonts w:cstheme="minorHAnsi"/>
                <w:sz w:val="18"/>
                <w:szCs w:val="18"/>
              </w:rPr>
              <w:t>Scholengroep 21</w:t>
            </w:r>
          </w:p>
        </w:tc>
        <w:tc>
          <w:tcPr>
            <w:tcW w:w="567" w:type="dxa"/>
            <w:shd w:val="solid" w:color="FFFFFF" w:fill="auto"/>
          </w:tcPr>
          <w:p w:rsidR="006B79F6" w:rsidRDefault="006B79F6" w:rsidP="007563F5">
            <w:pPr>
              <w:spacing w:line="276" w:lineRule="auto"/>
              <w:jc w:val="both"/>
              <w:rPr>
                <w:rFonts w:cstheme="minorHAnsi"/>
                <w:sz w:val="18"/>
                <w:szCs w:val="18"/>
              </w:rPr>
            </w:pPr>
            <w:r>
              <w:rPr>
                <w:rFonts w:cstheme="minorHAnsi"/>
                <w:sz w:val="18"/>
                <w:szCs w:val="18"/>
              </w:rPr>
              <w:t>V</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Directies CLB</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 xml:space="preserve">Fernand </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Voet</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Valerie</w:t>
            </w:r>
          </w:p>
        </w:tc>
        <w:tc>
          <w:tcPr>
            <w:tcW w:w="2268" w:type="dxa"/>
            <w:tcBorders>
              <w:top w:val="single" w:sz="6" w:space="0" w:color="C0C0C0"/>
              <w:left w:val="single" w:sz="6" w:space="0" w:color="C0C0C0"/>
              <w:right w:val="single" w:sz="6" w:space="0" w:color="C0C0C0"/>
            </w:tcBorders>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Van Waesberghe</w:t>
            </w:r>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C.L.B. GO</w:t>
            </w:r>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IM CLB</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6B79F6" w:rsidRPr="00B64661" w:rsidRDefault="006B79F6" w:rsidP="007563F5">
            <w:pPr>
              <w:spacing w:line="276" w:lineRule="auto"/>
              <w:jc w:val="both"/>
              <w:rPr>
                <w:rFonts w:cstheme="minorHAnsi"/>
                <w:sz w:val="18"/>
                <w:szCs w:val="18"/>
              </w:rPr>
            </w:pPr>
            <w:r>
              <w:rPr>
                <w:rFonts w:cstheme="minorHAnsi"/>
                <w:sz w:val="18"/>
                <w:szCs w:val="18"/>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6B79F6" w:rsidRPr="00B64661" w:rsidRDefault="006B79F6" w:rsidP="007563F5">
            <w:pPr>
              <w:jc w:val="both"/>
              <w:rPr>
                <w:rFonts w:cstheme="minorHAnsi"/>
                <w:sz w:val="18"/>
                <w:szCs w:val="18"/>
              </w:rPr>
            </w:pPr>
            <w:r>
              <w:rPr>
                <w:rFonts w:cstheme="minorHAnsi"/>
                <w:sz w:val="18"/>
                <w:szCs w:val="18"/>
              </w:rPr>
              <w:t>Le Clercq</w:t>
            </w:r>
          </w:p>
        </w:tc>
        <w:tc>
          <w:tcPr>
            <w:tcW w:w="5103" w:type="dxa"/>
            <w:tcBorders>
              <w:top w:val="single" w:sz="6" w:space="0" w:color="C0C0C0"/>
              <w:left w:val="single" w:sz="6" w:space="0" w:color="C0C0C0"/>
              <w:bottom w:val="single" w:sz="6" w:space="0" w:color="C0C0C0"/>
              <w:right w:val="single" w:sz="6" w:space="0" w:color="C0C0C0"/>
            </w:tcBorders>
          </w:tcPr>
          <w:p w:rsidR="006B79F6" w:rsidRPr="00B64661" w:rsidRDefault="006B79F6" w:rsidP="007563F5">
            <w:pPr>
              <w:spacing w:line="276" w:lineRule="auto"/>
              <w:jc w:val="both"/>
              <w:rPr>
                <w:rFonts w:cstheme="minorHAnsi"/>
                <w:sz w:val="18"/>
                <w:szCs w:val="18"/>
              </w:rPr>
            </w:pPr>
            <w:r w:rsidRPr="00B64661">
              <w:rPr>
                <w:rFonts w:cstheme="minorHAnsi"/>
                <w:sz w:val="18"/>
                <w:szCs w:val="18"/>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rPr>
          <w:cantSplit/>
          <w:trHeight w:val="113"/>
        </w:trPr>
        <w:tc>
          <w:tcPr>
            <w:tcW w:w="1560"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Ludwig</w:t>
            </w:r>
          </w:p>
        </w:tc>
        <w:tc>
          <w:tcPr>
            <w:tcW w:w="2268"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 xml:space="preserve">Van </w:t>
            </w:r>
            <w:proofErr w:type="spellStart"/>
            <w:r>
              <w:rPr>
                <w:rFonts w:cstheme="minorHAnsi"/>
                <w:sz w:val="18"/>
                <w:szCs w:val="18"/>
              </w:rPr>
              <w:t>Tendeloo</w:t>
            </w:r>
            <w:proofErr w:type="spellEnd"/>
          </w:p>
        </w:tc>
        <w:tc>
          <w:tcPr>
            <w:tcW w:w="5103" w:type="dxa"/>
            <w:shd w:val="solid" w:color="FFFFFF" w:fill="auto"/>
            <w:vAlign w:val="center"/>
          </w:tcPr>
          <w:p w:rsidR="006B79F6" w:rsidRPr="00B64661" w:rsidRDefault="006B79F6" w:rsidP="007563F5">
            <w:pPr>
              <w:jc w:val="both"/>
              <w:rPr>
                <w:rFonts w:cstheme="minorHAnsi"/>
                <w:sz w:val="18"/>
                <w:szCs w:val="18"/>
              </w:rPr>
            </w:pPr>
            <w:r>
              <w:rPr>
                <w:rFonts w:cstheme="minorHAnsi"/>
                <w:sz w:val="18"/>
                <w:szCs w:val="18"/>
              </w:rPr>
              <w:t>CLB GO</w:t>
            </w:r>
          </w:p>
        </w:tc>
        <w:tc>
          <w:tcPr>
            <w:tcW w:w="567" w:type="dxa"/>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Vakorganisaties</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Ouderverenigingen</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Socio-culturele en socio-economische partners</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rPr>
                <w:rFonts w:cstheme="minorHAnsi"/>
                <w:sz w:val="18"/>
                <w:szCs w:val="18"/>
              </w:rPr>
            </w:pPr>
            <w:r w:rsidRPr="00B64661">
              <w:rPr>
                <w:rFonts w:cstheme="minorHAnsi"/>
                <w:sz w:val="18"/>
                <w:szCs w:val="18"/>
              </w:rPr>
              <w:t>Patrick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De Wolf</w:t>
            </w:r>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Netwerk Bijzondere Jeugdzorg Oudenaarde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V</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 xml:space="preserve">Verenigingen waar armen het woord nemen </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Lucile</w:t>
            </w:r>
            <w:proofErr w:type="spellEnd"/>
          </w:p>
        </w:tc>
        <w:tc>
          <w:tcPr>
            <w:tcW w:w="2268"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Delghust</w:t>
            </w:r>
            <w:proofErr w:type="spellEnd"/>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De Vrolijke Kring</w:t>
            </w:r>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 xml:space="preserve">Organisaties van etnisch-culturele minderheden </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Onthaalbureau</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Sallemeyn</w:t>
            </w:r>
            <w:proofErr w:type="spellEnd"/>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Inburgering Oost-Vlaanderen</w:t>
            </w:r>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Integratiecentrum</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El Allaoui</w:t>
            </w:r>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 xml:space="preserve">Prov. Integratiecentrum </w:t>
            </w:r>
            <w:proofErr w:type="spellStart"/>
            <w:r w:rsidRPr="00B64661">
              <w:rPr>
                <w:rFonts w:cstheme="minorHAnsi"/>
                <w:sz w:val="18"/>
                <w:szCs w:val="18"/>
              </w:rPr>
              <w:t>Odice</w:t>
            </w:r>
            <w:proofErr w:type="spellEnd"/>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Integratiedienst</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Luc</w:t>
            </w:r>
          </w:p>
        </w:tc>
        <w:tc>
          <w:tcPr>
            <w:tcW w:w="2268"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Balcaen</w:t>
            </w:r>
            <w:proofErr w:type="spellEnd"/>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lastRenderedPageBreak/>
              <w:t>Onderwijsopbouwwerk</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Hennion</w:t>
            </w:r>
            <w:proofErr w:type="spellEnd"/>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Pr>
                <w:rFonts w:cstheme="minorHAnsi"/>
                <w:b/>
                <w:sz w:val="18"/>
                <w:szCs w:val="18"/>
              </w:rPr>
              <w:t>Gecoöpteerde leden</w:t>
            </w:r>
          </w:p>
        </w:tc>
      </w:tr>
      <w:tr w:rsidR="006B79F6" w:rsidRPr="009D7388" w:rsidTr="00102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Kathleen</w:t>
            </w:r>
          </w:p>
        </w:tc>
        <w:tc>
          <w:tcPr>
            <w:tcW w:w="2268" w:type="dxa"/>
            <w:tcBorders>
              <w:top w:val="single" w:sz="6" w:space="0" w:color="C0C0C0"/>
              <w:left w:val="single" w:sz="6" w:space="0" w:color="C0C0C0"/>
              <w:right w:val="single" w:sz="6" w:space="0" w:color="C0C0C0"/>
            </w:tcBorders>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Tonneau</w:t>
            </w:r>
          </w:p>
        </w:tc>
        <w:tc>
          <w:tcPr>
            <w:tcW w:w="5103" w:type="dxa"/>
            <w:tcBorders>
              <w:top w:val="single" w:sz="6" w:space="0" w:color="C0C0C0"/>
              <w:left w:val="single" w:sz="6" w:space="0" w:color="C0C0C0"/>
              <w:right w:val="single" w:sz="6" w:space="0" w:color="C0C0C0"/>
            </w:tcBorders>
            <w:shd w:val="solid" w:color="FFFFFF" w:fill="auto"/>
            <w:vAlign w:val="center"/>
          </w:tcPr>
          <w:p w:rsidR="006B79F6" w:rsidRPr="00B64661" w:rsidRDefault="006B79F6" w:rsidP="007563F5">
            <w:pPr>
              <w:jc w:val="both"/>
              <w:rPr>
                <w:rFonts w:cstheme="minorHAnsi"/>
                <w:sz w:val="18"/>
                <w:szCs w:val="18"/>
              </w:rPr>
            </w:pPr>
            <w:r w:rsidRPr="00B64661">
              <w:rPr>
                <w:rFonts w:cstheme="minorHAnsi"/>
                <w:sz w:val="18"/>
                <w:szCs w:val="18"/>
              </w:rPr>
              <w:t>Coördinerend directeur VKORR</w:t>
            </w:r>
          </w:p>
        </w:tc>
        <w:tc>
          <w:tcPr>
            <w:tcW w:w="567" w:type="dxa"/>
            <w:tcBorders>
              <w:top w:val="single" w:sz="6" w:space="0" w:color="C0C0C0"/>
              <w:left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Pr>
                <w:rFonts w:cstheme="minorHAnsi"/>
                <w:sz w:val="18"/>
                <w:szCs w:val="18"/>
              </w:rPr>
              <w:t>A</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Edwin</w:t>
            </w:r>
          </w:p>
        </w:tc>
        <w:tc>
          <w:tcPr>
            <w:tcW w:w="2268" w:type="dxa"/>
            <w:tcBorders>
              <w:top w:val="single" w:sz="6" w:space="0" w:color="C0C0C0"/>
              <w:left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proofErr w:type="spellStart"/>
            <w:r>
              <w:rPr>
                <w:rFonts w:cstheme="minorHAnsi"/>
                <w:sz w:val="18"/>
                <w:szCs w:val="18"/>
              </w:rPr>
              <w:t>Verdoolaeghe</w:t>
            </w:r>
            <w:proofErr w:type="spellEnd"/>
          </w:p>
        </w:tc>
        <w:tc>
          <w:tcPr>
            <w:tcW w:w="5103" w:type="dxa"/>
            <w:tcBorders>
              <w:top w:val="single" w:sz="6" w:space="0" w:color="C0C0C0"/>
              <w:left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6B79F6" w:rsidRDefault="000A4833" w:rsidP="007563F5">
            <w:pPr>
              <w:spacing w:line="276" w:lineRule="auto"/>
              <w:jc w:val="both"/>
              <w:rPr>
                <w:rFonts w:cstheme="minorHAnsi"/>
                <w:sz w:val="18"/>
                <w:szCs w:val="18"/>
              </w:rPr>
            </w:pPr>
            <w:r>
              <w:rPr>
                <w:rFonts w:cstheme="minorHAnsi"/>
                <w:sz w:val="18"/>
                <w:szCs w:val="18"/>
              </w:rPr>
              <w:t>A</w:t>
            </w:r>
          </w:p>
        </w:tc>
      </w:tr>
      <w:tr w:rsidR="006B79F6" w:rsidRPr="00DA1CE7"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498" w:type="dxa"/>
            <w:gridSpan w:val="4"/>
            <w:tcBorders>
              <w:top w:val="single" w:sz="6" w:space="0" w:color="C0C0C0"/>
              <w:left w:val="single" w:sz="6" w:space="0" w:color="C0C0C0"/>
              <w:bottom w:val="single" w:sz="6" w:space="0" w:color="C0C0C0"/>
              <w:right w:val="single" w:sz="6" w:space="0" w:color="C0C0C0"/>
            </w:tcBorders>
            <w:shd w:val="pct10" w:color="auto" w:fill="FFFFFF"/>
          </w:tcPr>
          <w:p w:rsidR="006B79F6" w:rsidRPr="00B64661" w:rsidRDefault="006B79F6" w:rsidP="007563F5">
            <w:pPr>
              <w:spacing w:line="276" w:lineRule="auto"/>
              <w:jc w:val="both"/>
              <w:rPr>
                <w:rFonts w:cstheme="minorHAnsi"/>
                <w:b/>
                <w:sz w:val="18"/>
                <w:szCs w:val="18"/>
              </w:rPr>
            </w:pPr>
            <w:r w:rsidRPr="00B64661">
              <w:rPr>
                <w:rFonts w:cstheme="minorHAnsi"/>
                <w:b/>
                <w:sz w:val="18"/>
                <w:szCs w:val="18"/>
              </w:rPr>
              <w:t>Gemeentebestuur</w:t>
            </w:r>
          </w:p>
        </w:tc>
      </w:tr>
      <w:tr w:rsidR="006B79F6" w:rsidRPr="009D7388" w:rsidTr="0075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Luc</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proofErr w:type="spellStart"/>
            <w:r w:rsidRPr="00B64661">
              <w:rPr>
                <w:rFonts w:cstheme="minorHAnsi"/>
                <w:sz w:val="18"/>
                <w:szCs w:val="18"/>
              </w:rPr>
              <w:t>Balcaen</w:t>
            </w:r>
            <w:proofErr w:type="spellEnd"/>
          </w:p>
        </w:tc>
        <w:tc>
          <w:tcPr>
            <w:tcW w:w="5103"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6B79F6" w:rsidP="007563F5">
            <w:pPr>
              <w:spacing w:line="276" w:lineRule="auto"/>
              <w:jc w:val="both"/>
              <w:rPr>
                <w:rFonts w:cstheme="minorHAnsi"/>
                <w:sz w:val="18"/>
                <w:szCs w:val="18"/>
              </w:rPr>
            </w:pPr>
            <w:r w:rsidRPr="00B64661">
              <w:rPr>
                <w:rFonts w:cstheme="minorHAnsi"/>
                <w:sz w:val="18"/>
                <w:szCs w:val="18"/>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A</w:t>
            </w:r>
          </w:p>
        </w:tc>
      </w:tr>
    </w:tbl>
    <w:p w:rsidR="006B79F6" w:rsidRDefault="006B79F6" w:rsidP="006B79F6">
      <w:pPr>
        <w:spacing w:line="276" w:lineRule="auto"/>
        <w:jc w:val="both"/>
        <w:rPr>
          <w:rFonts w:cstheme="minorHAnsi"/>
          <w:sz w:val="20"/>
          <w:szCs w:val="20"/>
        </w:rPr>
      </w:pPr>
    </w:p>
    <w:tbl>
      <w:tblPr>
        <w:tblW w:w="9498"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5103"/>
        <w:gridCol w:w="567"/>
      </w:tblGrid>
      <w:tr w:rsidR="006B79F6" w:rsidRPr="00DA1CE7" w:rsidTr="007563F5">
        <w:trPr>
          <w:cantSplit/>
          <w:trHeight w:val="113"/>
        </w:trPr>
        <w:tc>
          <w:tcPr>
            <w:tcW w:w="9498" w:type="dxa"/>
            <w:gridSpan w:val="4"/>
            <w:shd w:val="pct10" w:color="auto" w:fill="FFFFFF"/>
          </w:tcPr>
          <w:p w:rsidR="006B79F6" w:rsidRPr="00B64661" w:rsidRDefault="006B79F6" w:rsidP="007563F5">
            <w:pPr>
              <w:spacing w:line="276" w:lineRule="auto"/>
              <w:jc w:val="both"/>
              <w:rPr>
                <w:rFonts w:cstheme="minorHAnsi"/>
                <w:b/>
                <w:sz w:val="18"/>
                <w:szCs w:val="18"/>
              </w:rPr>
            </w:pPr>
            <w:r>
              <w:rPr>
                <w:rFonts w:cstheme="minorHAnsi"/>
                <w:b/>
                <w:sz w:val="18"/>
                <w:szCs w:val="18"/>
              </w:rPr>
              <w:t>Uitgenodigd</w:t>
            </w:r>
          </w:p>
        </w:tc>
      </w:tr>
      <w:tr w:rsidR="006B79F6" w:rsidRPr="009D7388" w:rsidTr="007563F5">
        <w:trPr>
          <w:cantSplit/>
          <w:trHeight w:val="113"/>
        </w:trPr>
        <w:tc>
          <w:tcPr>
            <w:tcW w:w="1560" w:type="dxa"/>
            <w:shd w:val="solid" w:color="FFFFFF" w:fill="auto"/>
          </w:tcPr>
          <w:p w:rsidR="006B79F6" w:rsidRPr="00B64661" w:rsidRDefault="000A4833" w:rsidP="007563F5">
            <w:pPr>
              <w:spacing w:line="276" w:lineRule="auto"/>
              <w:jc w:val="both"/>
              <w:rPr>
                <w:rFonts w:cstheme="minorHAnsi"/>
                <w:sz w:val="18"/>
                <w:szCs w:val="18"/>
              </w:rPr>
            </w:pPr>
            <w:r>
              <w:rPr>
                <w:rFonts w:cstheme="minorHAnsi"/>
                <w:sz w:val="18"/>
                <w:szCs w:val="18"/>
              </w:rPr>
              <w:t>Gil</w:t>
            </w:r>
          </w:p>
        </w:tc>
        <w:tc>
          <w:tcPr>
            <w:tcW w:w="2268" w:type="dxa"/>
            <w:shd w:val="solid" w:color="FFFFFF" w:fill="auto"/>
            <w:vAlign w:val="center"/>
          </w:tcPr>
          <w:p w:rsidR="006B79F6" w:rsidRPr="00B64661" w:rsidRDefault="000A4833" w:rsidP="007563F5">
            <w:pPr>
              <w:jc w:val="both"/>
              <w:rPr>
                <w:rFonts w:cstheme="minorHAnsi"/>
                <w:sz w:val="18"/>
                <w:szCs w:val="18"/>
              </w:rPr>
            </w:pPr>
            <w:r>
              <w:rPr>
                <w:rFonts w:cstheme="minorHAnsi"/>
                <w:sz w:val="18"/>
                <w:szCs w:val="18"/>
              </w:rPr>
              <w:t>Thys</w:t>
            </w:r>
          </w:p>
        </w:tc>
        <w:tc>
          <w:tcPr>
            <w:tcW w:w="5103" w:type="dxa"/>
            <w:shd w:val="solid" w:color="FFFFFF" w:fill="auto"/>
            <w:vAlign w:val="center"/>
          </w:tcPr>
          <w:p w:rsidR="006B79F6" w:rsidRPr="000A4833" w:rsidRDefault="000A4833" w:rsidP="007563F5">
            <w:pPr>
              <w:jc w:val="both"/>
              <w:rPr>
                <w:rFonts w:cstheme="minorHAnsi"/>
                <w:sz w:val="18"/>
                <w:szCs w:val="18"/>
              </w:rPr>
            </w:pPr>
            <w:r>
              <w:rPr>
                <w:rFonts w:cstheme="minorHAnsi"/>
                <w:sz w:val="18"/>
                <w:szCs w:val="18"/>
              </w:rPr>
              <w:t>LOP-deskundige Lokeren</w:t>
            </w:r>
          </w:p>
        </w:tc>
        <w:tc>
          <w:tcPr>
            <w:tcW w:w="567" w:type="dxa"/>
            <w:shd w:val="solid" w:color="FFFFFF" w:fill="auto"/>
          </w:tcPr>
          <w:p w:rsidR="006B79F6" w:rsidRPr="00B64661" w:rsidRDefault="006B79F6" w:rsidP="007563F5">
            <w:pPr>
              <w:spacing w:line="276" w:lineRule="auto"/>
              <w:jc w:val="both"/>
              <w:rPr>
                <w:rFonts w:cstheme="minorHAnsi"/>
                <w:sz w:val="18"/>
                <w:szCs w:val="18"/>
              </w:rPr>
            </w:pPr>
          </w:p>
        </w:tc>
      </w:tr>
      <w:tr w:rsidR="000A4833" w:rsidRPr="009D7388" w:rsidTr="007563F5">
        <w:trPr>
          <w:cantSplit/>
          <w:trHeight w:val="113"/>
        </w:trPr>
        <w:tc>
          <w:tcPr>
            <w:tcW w:w="1560" w:type="dxa"/>
            <w:shd w:val="solid" w:color="FFFFFF" w:fill="auto"/>
          </w:tcPr>
          <w:p w:rsidR="000A4833" w:rsidRPr="00B64661" w:rsidRDefault="000A4833" w:rsidP="000E509D">
            <w:pPr>
              <w:spacing w:line="276" w:lineRule="auto"/>
              <w:jc w:val="both"/>
              <w:rPr>
                <w:rFonts w:cstheme="minorHAnsi"/>
                <w:sz w:val="18"/>
                <w:szCs w:val="18"/>
              </w:rPr>
            </w:pPr>
            <w:r>
              <w:rPr>
                <w:rFonts w:cstheme="minorHAnsi"/>
                <w:sz w:val="18"/>
                <w:szCs w:val="18"/>
              </w:rPr>
              <w:t>Nedia</w:t>
            </w:r>
          </w:p>
        </w:tc>
        <w:tc>
          <w:tcPr>
            <w:tcW w:w="2268" w:type="dxa"/>
            <w:shd w:val="solid" w:color="FFFFFF" w:fill="auto"/>
            <w:vAlign w:val="center"/>
          </w:tcPr>
          <w:p w:rsidR="000A4833" w:rsidRPr="00B64661" w:rsidRDefault="000A4833" w:rsidP="000E509D">
            <w:pPr>
              <w:jc w:val="both"/>
              <w:rPr>
                <w:rFonts w:cstheme="minorHAnsi"/>
                <w:sz w:val="18"/>
                <w:szCs w:val="18"/>
              </w:rPr>
            </w:pPr>
            <w:r>
              <w:rPr>
                <w:rFonts w:cstheme="minorHAnsi"/>
                <w:sz w:val="18"/>
                <w:szCs w:val="18"/>
              </w:rPr>
              <w:t>Gmati-Trabelsi</w:t>
            </w:r>
          </w:p>
        </w:tc>
        <w:tc>
          <w:tcPr>
            <w:tcW w:w="5103" w:type="dxa"/>
            <w:shd w:val="solid" w:color="FFFFFF" w:fill="auto"/>
            <w:vAlign w:val="center"/>
          </w:tcPr>
          <w:p w:rsidR="000A4833" w:rsidRPr="000A4833" w:rsidRDefault="000A4833" w:rsidP="000E509D">
            <w:pPr>
              <w:jc w:val="both"/>
              <w:rPr>
                <w:rFonts w:cstheme="minorHAnsi"/>
                <w:sz w:val="18"/>
                <w:szCs w:val="18"/>
              </w:rPr>
            </w:pPr>
            <w:r w:rsidRPr="000A4833">
              <w:rPr>
                <w:rFonts w:cstheme="minorHAnsi"/>
                <w:sz w:val="18"/>
                <w:szCs w:val="18"/>
              </w:rPr>
              <w:t>Schepen van onderwijs stad Ronse</w:t>
            </w:r>
          </w:p>
        </w:tc>
        <w:tc>
          <w:tcPr>
            <w:tcW w:w="567" w:type="dxa"/>
            <w:shd w:val="solid" w:color="FFFFFF" w:fill="auto"/>
          </w:tcPr>
          <w:p w:rsidR="000A4833" w:rsidRPr="00B64661" w:rsidRDefault="000A4833" w:rsidP="000E509D">
            <w:pPr>
              <w:spacing w:line="276" w:lineRule="auto"/>
              <w:jc w:val="both"/>
              <w:rPr>
                <w:rFonts w:cstheme="minorHAnsi"/>
                <w:sz w:val="18"/>
                <w:szCs w:val="18"/>
              </w:rPr>
            </w:pPr>
            <w:r>
              <w:rPr>
                <w:rFonts w:cstheme="minorHAnsi"/>
                <w:sz w:val="18"/>
                <w:szCs w:val="18"/>
              </w:rPr>
              <w:t>A</w:t>
            </w:r>
          </w:p>
        </w:tc>
      </w:tr>
      <w:tr w:rsidR="000A4833" w:rsidRPr="009D7388" w:rsidTr="007563F5">
        <w:trPr>
          <w:cantSplit/>
          <w:trHeight w:val="113"/>
        </w:trPr>
        <w:tc>
          <w:tcPr>
            <w:tcW w:w="1560" w:type="dxa"/>
            <w:shd w:val="solid" w:color="FFFFFF" w:fill="auto"/>
          </w:tcPr>
          <w:p w:rsidR="000A4833" w:rsidRPr="00B64661" w:rsidRDefault="000A4833" w:rsidP="007563F5">
            <w:pPr>
              <w:spacing w:line="276" w:lineRule="auto"/>
              <w:jc w:val="both"/>
              <w:rPr>
                <w:rFonts w:cstheme="minorHAnsi"/>
                <w:sz w:val="18"/>
                <w:szCs w:val="18"/>
              </w:rPr>
            </w:pPr>
            <w:r>
              <w:rPr>
                <w:rFonts w:cstheme="minorHAnsi"/>
                <w:sz w:val="18"/>
                <w:szCs w:val="18"/>
              </w:rPr>
              <w:t>Bastiaan</w:t>
            </w:r>
          </w:p>
        </w:tc>
        <w:tc>
          <w:tcPr>
            <w:tcW w:w="2268" w:type="dxa"/>
            <w:shd w:val="solid" w:color="FFFFFF" w:fill="auto"/>
            <w:vAlign w:val="center"/>
          </w:tcPr>
          <w:p w:rsidR="000A4833" w:rsidRPr="00B64661" w:rsidRDefault="000A4833" w:rsidP="007563F5">
            <w:pPr>
              <w:jc w:val="both"/>
              <w:rPr>
                <w:rFonts w:cstheme="minorHAnsi"/>
                <w:sz w:val="18"/>
                <w:szCs w:val="18"/>
              </w:rPr>
            </w:pPr>
            <w:proofErr w:type="spellStart"/>
            <w:r>
              <w:rPr>
                <w:rFonts w:cstheme="minorHAnsi"/>
                <w:sz w:val="18"/>
                <w:szCs w:val="18"/>
              </w:rPr>
              <w:t>Cocquyt</w:t>
            </w:r>
            <w:proofErr w:type="spellEnd"/>
          </w:p>
        </w:tc>
        <w:tc>
          <w:tcPr>
            <w:tcW w:w="5103" w:type="dxa"/>
            <w:shd w:val="solid" w:color="FFFFFF" w:fill="auto"/>
            <w:vAlign w:val="center"/>
          </w:tcPr>
          <w:p w:rsidR="000A4833" w:rsidRPr="00B64661" w:rsidRDefault="000A4833" w:rsidP="007563F5">
            <w:pPr>
              <w:jc w:val="both"/>
              <w:rPr>
                <w:rFonts w:cstheme="minorHAnsi"/>
                <w:sz w:val="18"/>
                <w:szCs w:val="18"/>
              </w:rPr>
            </w:pPr>
            <w:r>
              <w:rPr>
                <w:rFonts w:cstheme="minorHAnsi"/>
                <w:sz w:val="18"/>
                <w:szCs w:val="18"/>
              </w:rPr>
              <w:t xml:space="preserve">Stagiair </w:t>
            </w:r>
            <w:r w:rsidRPr="00B64661">
              <w:rPr>
                <w:rFonts w:cstheme="minorHAnsi"/>
                <w:sz w:val="18"/>
                <w:szCs w:val="18"/>
              </w:rPr>
              <w:t>Samenlevingsopbouw Oost-Vlaanderen</w:t>
            </w:r>
          </w:p>
        </w:tc>
        <w:tc>
          <w:tcPr>
            <w:tcW w:w="567" w:type="dxa"/>
            <w:shd w:val="solid" w:color="FFFFFF" w:fill="auto"/>
          </w:tcPr>
          <w:p w:rsidR="000A4833" w:rsidRPr="00B64661" w:rsidRDefault="000A4833" w:rsidP="007563F5">
            <w:pPr>
              <w:spacing w:line="276" w:lineRule="auto"/>
              <w:jc w:val="both"/>
              <w:rPr>
                <w:rFonts w:cstheme="minorHAnsi"/>
                <w:sz w:val="18"/>
                <w:szCs w:val="18"/>
              </w:rPr>
            </w:pPr>
            <w:r>
              <w:rPr>
                <w:rFonts w:cstheme="minorHAnsi"/>
                <w:sz w:val="18"/>
                <w:szCs w:val="18"/>
              </w:rPr>
              <w:t>A</w:t>
            </w:r>
          </w:p>
        </w:tc>
      </w:tr>
      <w:tr w:rsidR="000A4833" w:rsidRPr="009D7388" w:rsidTr="007563F5">
        <w:trPr>
          <w:cantSplit/>
          <w:trHeight w:val="113"/>
        </w:trPr>
        <w:tc>
          <w:tcPr>
            <w:tcW w:w="1560" w:type="dxa"/>
            <w:shd w:val="solid" w:color="FFFFFF" w:fill="auto"/>
          </w:tcPr>
          <w:p w:rsidR="000A4833" w:rsidRPr="00B64661" w:rsidRDefault="000A4833" w:rsidP="007563F5">
            <w:pPr>
              <w:spacing w:line="276" w:lineRule="auto"/>
              <w:jc w:val="both"/>
              <w:rPr>
                <w:rFonts w:cstheme="minorHAnsi"/>
                <w:sz w:val="18"/>
                <w:szCs w:val="18"/>
              </w:rPr>
            </w:pPr>
            <w:r>
              <w:rPr>
                <w:rFonts w:cstheme="minorHAnsi"/>
                <w:sz w:val="18"/>
                <w:szCs w:val="18"/>
              </w:rPr>
              <w:t>Klaar</w:t>
            </w:r>
          </w:p>
        </w:tc>
        <w:tc>
          <w:tcPr>
            <w:tcW w:w="2268" w:type="dxa"/>
            <w:shd w:val="solid" w:color="FFFFFF" w:fill="auto"/>
            <w:vAlign w:val="center"/>
          </w:tcPr>
          <w:p w:rsidR="000A4833" w:rsidRPr="00B64661" w:rsidRDefault="000A4833" w:rsidP="007563F5">
            <w:pPr>
              <w:jc w:val="both"/>
              <w:rPr>
                <w:rFonts w:cstheme="minorHAnsi"/>
                <w:sz w:val="18"/>
                <w:szCs w:val="18"/>
              </w:rPr>
            </w:pPr>
            <w:r>
              <w:rPr>
                <w:rFonts w:cstheme="minorHAnsi"/>
                <w:sz w:val="18"/>
                <w:szCs w:val="18"/>
              </w:rPr>
              <w:t xml:space="preserve">Vander </w:t>
            </w:r>
            <w:proofErr w:type="spellStart"/>
            <w:r>
              <w:rPr>
                <w:rFonts w:cstheme="minorHAnsi"/>
                <w:sz w:val="18"/>
                <w:szCs w:val="18"/>
              </w:rPr>
              <w:t>Vennet</w:t>
            </w:r>
            <w:proofErr w:type="spellEnd"/>
          </w:p>
        </w:tc>
        <w:tc>
          <w:tcPr>
            <w:tcW w:w="5103" w:type="dxa"/>
            <w:shd w:val="solid" w:color="FFFFFF" w:fill="auto"/>
            <w:vAlign w:val="center"/>
          </w:tcPr>
          <w:p w:rsidR="000A4833" w:rsidRPr="00B64661" w:rsidRDefault="000A4833" w:rsidP="007563F5">
            <w:pPr>
              <w:jc w:val="both"/>
              <w:rPr>
                <w:rFonts w:cstheme="minorHAnsi"/>
                <w:sz w:val="18"/>
                <w:szCs w:val="18"/>
              </w:rPr>
            </w:pPr>
            <w:r>
              <w:rPr>
                <w:rFonts w:cstheme="minorHAnsi"/>
                <w:sz w:val="18"/>
                <w:szCs w:val="18"/>
              </w:rPr>
              <w:t xml:space="preserve">Onderwijsopbouwwerker </w:t>
            </w:r>
            <w:r w:rsidRPr="00B64661">
              <w:rPr>
                <w:rFonts w:cstheme="minorHAnsi"/>
                <w:sz w:val="18"/>
                <w:szCs w:val="18"/>
              </w:rPr>
              <w:t>Samenlevingsopbouw Oost-Vlaanderen</w:t>
            </w:r>
          </w:p>
        </w:tc>
        <w:tc>
          <w:tcPr>
            <w:tcW w:w="567" w:type="dxa"/>
            <w:shd w:val="solid" w:color="FFFFFF" w:fill="auto"/>
          </w:tcPr>
          <w:p w:rsidR="000A4833" w:rsidRPr="00B64661" w:rsidRDefault="000A4833" w:rsidP="007563F5">
            <w:pPr>
              <w:spacing w:line="276" w:lineRule="auto"/>
              <w:jc w:val="both"/>
              <w:rPr>
                <w:rFonts w:cstheme="minorHAnsi"/>
                <w:sz w:val="18"/>
                <w:szCs w:val="18"/>
              </w:rPr>
            </w:pPr>
            <w:r>
              <w:rPr>
                <w:rFonts w:cstheme="minorHAnsi"/>
                <w:sz w:val="18"/>
                <w:szCs w:val="18"/>
              </w:rPr>
              <w:t>A</w:t>
            </w:r>
          </w:p>
        </w:tc>
      </w:tr>
      <w:tr w:rsidR="000A4833" w:rsidRPr="009D7388" w:rsidTr="007563F5">
        <w:trPr>
          <w:cantSplit/>
          <w:trHeight w:val="113"/>
        </w:trPr>
        <w:tc>
          <w:tcPr>
            <w:tcW w:w="1560" w:type="dxa"/>
            <w:shd w:val="solid" w:color="FFFFFF" w:fill="auto"/>
          </w:tcPr>
          <w:p w:rsidR="000A4833" w:rsidRPr="00B64661" w:rsidRDefault="000A4833" w:rsidP="007563F5">
            <w:pPr>
              <w:spacing w:line="276" w:lineRule="auto"/>
              <w:jc w:val="both"/>
              <w:rPr>
                <w:rFonts w:cstheme="minorHAnsi"/>
                <w:sz w:val="18"/>
                <w:szCs w:val="18"/>
              </w:rPr>
            </w:pPr>
            <w:r>
              <w:rPr>
                <w:rFonts w:cstheme="minorHAnsi"/>
                <w:sz w:val="18"/>
                <w:szCs w:val="18"/>
              </w:rPr>
              <w:t>Jessy</w:t>
            </w:r>
          </w:p>
        </w:tc>
        <w:tc>
          <w:tcPr>
            <w:tcW w:w="2268" w:type="dxa"/>
            <w:shd w:val="solid" w:color="FFFFFF" w:fill="auto"/>
            <w:vAlign w:val="center"/>
          </w:tcPr>
          <w:p w:rsidR="000A4833" w:rsidRPr="00B64661" w:rsidRDefault="000A4833" w:rsidP="007563F5">
            <w:pPr>
              <w:jc w:val="both"/>
              <w:rPr>
                <w:rFonts w:cstheme="minorHAnsi"/>
                <w:sz w:val="18"/>
                <w:szCs w:val="18"/>
              </w:rPr>
            </w:pPr>
            <w:r>
              <w:rPr>
                <w:rFonts w:cstheme="minorHAnsi"/>
                <w:sz w:val="18"/>
                <w:szCs w:val="18"/>
              </w:rPr>
              <w:t xml:space="preserve">De </w:t>
            </w:r>
            <w:proofErr w:type="spellStart"/>
            <w:r>
              <w:rPr>
                <w:rFonts w:cstheme="minorHAnsi"/>
                <w:sz w:val="18"/>
                <w:szCs w:val="18"/>
              </w:rPr>
              <w:t>Riemaecker</w:t>
            </w:r>
            <w:proofErr w:type="spellEnd"/>
          </w:p>
        </w:tc>
        <w:tc>
          <w:tcPr>
            <w:tcW w:w="5103" w:type="dxa"/>
            <w:shd w:val="solid" w:color="FFFFFF" w:fill="auto"/>
            <w:vAlign w:val="center"/>
          </w:tcPr>
          <w:p w:rsidR="000A4833" w:rsidRPr="00B64661" w:rsidRDefault="000A4833" w:rsidP="000A4833">
            <w:pPr>
              <w:jc w:val="both"/>
              <w:rPr>
                <w:rFonts w:cstheme="minorHAnsi"/>
                <w:sz w:val="18"/>
                <w:szCs w:val="18"/>
              </w:rPr>
            </w:pPr>
            <w:r>
              <w:rPr>
                <w:rFonts w:cstheme="minorHAnsi"/>
                <w:sz w:val="18"/>
                <w:szCs w:val="18"/>
              </w:rPr>
              <w:t>Leerlingenadministratie GO Decrolyscholen</w:t>
            </w:r>
          </w:p>
        </w:tc>
        <w:tc>
          <w:tcPr>
            <w:tcW w:w="567" w:type="dxa"/>
            <w:shd w:val="solid" w:color="FFFFFF" w:fill="auto"/>
          </w:tcPr>
          <w:p w:rsidR="000A4833" w:rsidRPr="00B64661" w:rsidRDefault="000A4833" w:rsidP="007563F5">
            <w:pPr>
              <w:spacing w:line="276" w:lineRule="auto"/>
              <w:jc w:val="both"/>
              <w:rPr>
                <w:rFonts w:cstheme="minorHAnsi"/>
                <w:sz w:val="18"/>
                <w:szCs w:val="18"/>
              </w:rPr>
            </w:pPr>
            <w:r>
              <w:rPr>
                <w:rFonts w:cstheme="minorHAnsi"/>
                <w:sz w:val="18"/>
                <w:szCs w:val="18"/>
              </w:rPr>
              <w:t>A</w:t>
            </w:r>
          </w:p>
        </w:tc>
      </w:tr>
    </w:tbl>
    <w:p w:rsidR="006B79F6" w:rsidRDefault="006B79F6" w:rsidP="006B79F6">
      <w:pPr>
        <w:spacing w:line="276" w:lineRule="auto"/>
        <w:jc w:val="both"/>
        <w:rPr>
          <w:rFonts w:cstheme="minorHAnsi"/>
          <w:sz w:val="20"/>
          <w:szCs w:val="20"/>
        </w:rPr>
      </w:pPr>
    </w:p>
    <w:p w:rsidR="006B79F6" w:rsidRPr="00605423" w:rsidRDefault="006B79F6" w:rsidP="006B79F6">
      <w:pPr>
        <w:spacing w:line="276" w:lineRule="auto"/>
        <w:jc w:val="both"/>
        <w:rPr>
          <w:rFonts w:cstheme="minorHAnsi"/>
          <w:szCs w:val="20"/>
        </w:rPr>
      </w:pPr>
    </w:p>
    <w:p w:rsidR="006B79F6" w:rsidRPr="00605423" w:rsidRDefault="006B79F6" w:rsidP="006B79F6">
      <w:pPr>
        <w:shd w:val="clear" w:color="auto" w:fill="A6A6A6" w:themeFill="background1" w:themeFillShade="A6"/>
        <w:spacing w:line="276" w:lineRule="auto"/>
        <w:jc w:val="both"/>
        <w:rPr>
          <w:rFonts w:cstheme="minorHAnsi"/>
          <w:b/>
          <w:szCs w:val="20"/>
        </w:rPr>
      </w:pPr>
      <w:r w:rsidRPr="00605423">
        <w:rPr>
          <w:rFonts w:cstheme="minorHAnsi"/>
          <w:b/>
          <w:szCs w:val="20"/>
        </w:rPr>
        <w:t>Bijlagen</w:t>
      </w:r>
    </w:p>
    <w:p w:rsidR="006B79F6" w:rsidRPr="00605423" w:rsidRDefault="006B79F6" w:rsidP="006B79F6">
      <w:pPr>
        <w:spacing w:line="276" w:lineRule="auto"/>
        <w:jc w:val="both"/>
        <w:rPr>
          <w:rStyle w:val="Zwaar"/>
          <w:rFonts w:cstheme="minorHAnsi"/>
          <w:b w:val="0"/>
          <w:szCs w:val="20"/>
        </w:rPr>
      </w:pPr>
    </w:p>
    <w:p w:rsidR="006E0151" w:rsidRDefault="000A4833" w:rsidP="006E0151">
      <w:pPr>
        <w:pStyle w:val="Lijstalinea"/>
        <w:numPr>
          <w:ilvl w:val="0"/>
          <w:numId w:val="7"/>
        </w:numPr>
        <w:spacing w:line="276" w:lineRule="auto"/>
        <w:contextualSpacing/>
        <w:jc w:val="both"/>
        <w:rPr>
          <w:rStyle w:val="Zwaar"/>
          <w:rFonts w:cstheme="minorHAnsi"/>
          <w:b w:val="0"/>
          <w:szCs w:val="20"/>
        </w:rPr>
      </w:pPr>
      <w:r>
        <w:rPr>
          <w:rStyle w:val="Zwaar"/>
          <w:rFonts w:cstheme="minorHAnsi"/>
          <w:b w:val="0"/>
          <w:szCs w:val="20"/>
        </w:rPr>
        <w:t>Huishoudelijk Reglement – goedgekeurde versie 12 maart 2012</w:t>
      </w:r>
    </w:p>
    <w:p w:rsidR="000A4833" w:rsidRPr="006E0151" w:rsidRDefault="006B79F6" w:rsidP="006E0151">
      <w:pPr>
        <w:pStyle w:val="Lijstalinea"/>
        <w:numPr>
          <w:ilvl w:val="0"/>
          <w:numId w:val="7"/>
        </w:numPr>
        <w:spacing w:line="276" w:lineRule="auto"/>
        <w:contextualSpacing/>
        <w:jc w:val="both"/>
        <w:rPr>
          <w:rStyle w:val="Zwaar"/>
          <w:rFonts w:cstheme="minorHAnsi"/>
          <w:b w:val="0"/>
          <w:szCs w:val="20"/>
        </w:rPr>
      </w:pPr>
      <w:proofErr w:type="spellStart"/>
      <w:r w:rsidRPr="006E0151">
        <w:rPr>
          <w:rStyle w:val="Zwaar"/>
          <w:rFonts w:cstheme="minorHAnsi"/>
          <w:b w:val="0"/>
          <w:szCs w:val="20"/>
        </w:rPr>
        <w:t>Powerpoint-presentatie</w:t>
      </w:r>
      <w:proofErr w:type="spellEnd"/>
      <w:r w:rsidRPr="006E0151">
        <w:rPr>
          <w:rStyle w:val="Zwaar"/>
          <w:rFonts w:cstheme="minorHAnsi"/>
          <w:b w:val="0"/>
          <w:szCs w:val="20"/>
        </w:rPr>
        <w:t xml:space="preserve"> </w:t>
      </w:r>
      <w:r w:rsidR="000A4833" w:rsidRPr="006E0151">
        <w:rPr>
          <w:rStyle w:val="Zwaar"/>
          <w:rFonts w:asciiTheme="minorHAnsi" w:hAnsiTheme="minorHAnsi" w:cstheme="minorHAnsi"/>
          <w:b w:val="0"/>
          <w:szCs w:val="20"/>
        </w:rPr>
        <w:t xml:space="preserve">“Aanmelden. Ook voor kleinere </w:t>
      </w:r>
      <w:proofErr w:type="spellStart"/>
      <w:r w:rsidR="000A4833" w:rsidRPr="006E0151">
        <w:rPr>
          <w:rStyle w:val="Zwaar"/>
          <w:rFonts w:asciiTheme="minorHAnsi" w:hAnsiTheme="minorHAnsi" w:cstheme="minorHAnsi"/>
          <w:b w:val="0"/>
          <w:szCs w:val="20"/>
        </w:rPr>
        <w:t>LOP’s</w:t>
      </w:r>
      <w:proofErr w:type="spellEnd"/>
      <w:r w:rsidR="000A4833" w:rsidRPr="006E0151">
        <w:rPr>
          <w:rStyle w:val="Zwaar"/>
          <w:rFonts w:asciiTheme="minorHAnsi" w:hAnsiTheme="minorHAnsi" w:cstheme="minorHAnsi"/>
          <w:b w:val="0"/>
          <w:szCs w:val="20"/>
        </w:rPr>
        <w:t>?” door Gil Thys</w:t>
      </w:r>
    </w:p>
    <w:p w:rsidR="006B79F6" w:rsidRPr="00605423" w:rsidRDefault="006B79F6" w:rsidP="006B79F6">
      <w:pPr>
        <w:spacing w:line="276" w:lineRule="auto"/>
        <w:jc w:val="both"/>
        <w:rPr>
          <w:rStyle w:val="Zwaar"/>
          <w:rFonts w:cstheme="minorHAnsi"/>
          <w:b w:val="0"/>
          <w:szCs w:val="20"/>
        </w:rPr>
      </w:pPr>
    </w:p>
    <w:p w:rsidR="006B79F6" w:rsidRPr="00605423" w:rsidRDefault="006B79F6" w:rsidP="006B79F6">
      <w:pPr>
        <w:shd w:val="clear" w:color="auto" w:fill="A6A6A6" w:themeFill="background1" w:themeFillShade="A6"/>
        <w:spacing w:line="276" w:lineRule="auto"/>
        <w:jc w:val="both"/>
        <w:rPr>
          <w:rFonts w:cstheme="minorHAnsi"/>
          <w:b/>
          <w:szCs w:val="20"/>
        </w:rPr>
      </w:pPr>
      <w:r w:rsidRPr="00605423">
        <w:rPr>
          <w:rFonts w:cstheme="minorHAnsi"/>
          <w:b/>
          <w:szCs w:val="20"/>
        </w:rPr>
        <w:t>Agenda</w:t>
      </w:r>
    </w:p>
    <w:p w:rsidR="006B79F6" w:rsidRPr="00605423" w:rsidRDefault="006B79F6" w:rsidP="006B79F6">
      <w:pPr>
        <w:spacing w:line="276" w:lineRule="auto"/>
        <w:jc w:val="both"/>
        <w:rPr>
          <w:rStyle w:val="Zwaar"/>
          <w:rFonts w:cstheme="minorHAnsi"/>
          <w:b w:val="0"/>
          <w:szCs w:val="20"/>
        </w:rPr>
      </w:pPr>
    </w:p>
    <w:p w:rsidR="006B79F6" w:rsidRPr="006E0151" w:rsidRDefault="006E0151" w:rsidP="006E0151">
      <w:pPr>
        <w:pStyle w:val="Lijstalinea"/>
        <w:numPr>
          <w:ilvl w:val="0"/>
          <w:numId w:val="9"/>
        </w:numPr>
        <w:spacing w:line="276" w:lineRule="auto"/>
        <w:jc w:val="both"/>
        <w:rPr>
          <w:rStyle w:val="Zwaar"/>
          <w:rFonts w:cstheme="minorHAnsi"/>
          <w:b w:val="0"/>
          <w:szCs w:val="20"/>
        </w:rPr>
      </w:pPr>
      <w:r w:rsidRPr="006E0151">
        <w:rPr>
          <w:rStyle w:val="Zwaar"/>
          <w:rFonts w:cstheme="minorHAnsi"/>
          <w:b w:val="0"/>
          <w:szCs w:val="20"/>
        </w:rPr>
        <w:t>Huishoudelijk Reglement</w:t>
      </w:r>
    </w:p>
    <w:p w:rsidR="006E0151" w:rsidRDefault="006E0151" w:rsidP="006E0151">
      <w:pPr>
        <w:pStyle w:val="Lijstalinea"/>
        <w:numPr>
          <w:ilvl w:val="0"/>
          <w:numId w:val="9"/>
        </w:numPr>
        <w:rPr>
          <w:bCs/>
        </w:rPr>
      </w:pPr>
      <w:r w:rsidRPr="006E0151">
        <w:rPr>
          <w:bCs/>
        </w:rPr>
        <w:t>Een centrale aanmeldingsprocedure voor Ronse</w:t>
      </w:r>
    </w:p>
    <w:p w:rsidR="00FC2C5C" w:rsidRPr="006E0151" w:rsidRDefault="00FC2C5C" w:rsidP="006E0151">
      <w:pPr>
        <w:pStyle w:val="Lijstalinea"/>
        <w:numPr>
          <w:ilvl w:val="0"/>
          <w:numId w:val="9"/>
        </w:numPr>
        <w:rPr>
          <w:bCs/>
        </w:rPr>
      </w:pPr>
      <w:r>
        <w:rPr>
          <w:bCs/>
        </w:rPr>
        <w:t>Data volgende bijeenkomsten</w:t>
      </w:r>
    </w:p>
    <w:p w:rsidR="006E0151" w:rsidRPr="00605423" w:rsidRDefault="006E0151" w:rsidP="006B79F6">
      <w:pPr>
        <w:spacing w:line="276" w:lineRule="auto"/>
        <w:jc w:val="both"/>
        <w:rPr>
          <w:rStyle w:val="Zwaar"/>
          <w:rFonts w:cstheme="minorHAnsi"/>
          <w:b w:val="0"/>
          <w:szCs w:val="20"/>
        </w:rPr>
      </w:pPr>
    </w:p>
    <w:p w:rsidR="006B79F6" w:rsidRPr="00605423" w:rsidRDefault="006B79F6" w:rsidP="006B79F6">
      <w:pPr>
        <w:shd w:val="clear" w:color="auto" w:fill="A6A6A6" w:themeFill="background1" w:themeFillShade="A6"/>
        <w:spacing w:line="276" w:lineRule="auto"/>
        <w:jc w:val="both"/>
        <w:rPr>
          <w:rFonts w:cstheme="minorHAnsi"/>
          <w:b/>
          <w:szCs w:val="20"/>
        </w:rPr>
      </w:pPr>
      <w:r w:rsidRPr="00605423">
        <w:rPr>
          <w:rFonts w:cstheme="minorHAnsi"/>
          <w:b/>
          <w:szCs w:val="20"/>
        </w:rPr>
        <w:t>Verslag</w:t>
      </w:r>
    </w:p>
    <w:p w:rsidR="006B79F6" w:rsidRPr="00605423" w:rsidRDefault="006B79F6" w:rsidP="006B79F6">
      <w:pPr>
        <w:spacing w:line="276" w:lineRule="auto"/>
        <w:jc w:val="both"/>
        <w:rPr>
          <w:rStyle w:val="Zwaar"/>
          <w:rFonts w:cstheme="minorHAnsi"/>
          <w:b w:val="0"/>
          <w:szCs w:val="20"/>
        </w:rPr>
      </w:pPr>
    </w:p>
    <w:p w:rsidR="006E0151" w:rsidRPr="006E0151" w:rsidRDefault="006E0151" w:rsidP="006E0151">
      <w:pPr>
        <w:pStyle w:val="Lijstalinea"/>
        <w:numPr>
          <w:ilvl w:val="0"/>
          <w:numId w:val="10"/>
        </w:numPr>
        <w:shd w:val="clear" w:color="auto" w:fill="F2F2F2" w:themeFill="background1" w:themeFillShade="F2"/>
        <w:spacing w:line="276" w:lineRule="auto"/>
        <w:jc w:val="both"/>
        <w:rPr>
          <w:rStyle w:val="Zwaar"/>
          <w:rFonts w:cstheme="minorHAnsi"/>
          <w:b w:val="0"/>
          <w:szCs w:val="20"/>
        </w:rPr>
      </w:pPr>
      <w:r w:rsidRPr="006E0151">
        <w:rPr>
          <w:rStyle w:val="Zwaar"/>
          <w:rFonts w:cstheme="minorHAnsi"/>
          <w:b w:val="0"/>
          <w:szCs w:val="20"/>
        </w:rPr>
        <w:t>Huishoudelijk Reglement</w:t>
      </w:r>
    </w:p>
    <w:p w:rsidR="006B79F6" w:rsidRPr="00605423" w:rsidRDefault="006B79F6" w:rsidP="006B79F6">
      <w:pPr>
        <w:spacing w:line="276" w:lineRule="auto"/>
        <w:jc w:val="both"/>
        <w:rPr>
          <w:szCs w:val="20"/>
        </w:rPr>
      </w:pPr>
    </w:p>
    <w:p w:rsidR="006E0151" w:rsidRDefault="006E0151" w:rsidP="006E0151">
      <w:pPr>
        <w:jc w:val="both"/>
        <w:rPr>
          <w:rFonts w:cstheme="minorHAnsi"/>
          <w:szCs w:val="20"/>
        </w:rPr>
      </w:pPr>
      <w:r>
        <w:rPr>
          <w:rFonts w:cstheme="minorHAnsi"/>
          <w:szCs w:val="20"/>
        </w:rPr>
        <w:t xml:space="preserve">De vooraf doorgestuurde versie (15 februari 2012) van het HHR wordt stapsgewijs overlopen. Binnen verschillende rubrieken worden wijzigingen aangebracht. De eindversie gaat bij dit verslag </w:t>
      </w:r>
      <w:r w:rsidR="00EF30A4">
        <w:rPr>
          <w:rFonts w:cstheme="minorHAnsi"/>
          <w:szCs w:val="20"/>
        </w:rPr>
        <w:t>in bijlage (</w:t>
      </w:r>
      <w:r w:rsidR="00EF30A4">
        <w:rPr>
          <w:rFonts w:cstheme="minorHAnsi"/>
          <w:szCs w:val="20"/>
          <w:u w:val="single"/>
        </w:rPr>
        <w:t xml:space="preserve">bijlage </w:t>
      </w:r>
      <w:r w:rsidR="00EF30A4" w:rsidRPr="00EF30A4">
        <w:rPr>
          <w:rFonts w:cstheme="minorHAnsi"/>
          <w:szCs w:val="20"/>
        </w:rPr>
        <w:t>1</w:t>
      </w:r>
      <w:r w:rsidR="00EF30A4">
        <w:rPr>
          <w:rFonts w:cstheme="minorHAnsi"/>
          <w:szCs w:val="20"/>
        </w:rPr>
        <w:t xml:space="preserve">). </w:t>
      </w:r>
      <w:r w:rsidRPr="00EF30A4">
        <w:rPr>
          <w:rFonts w:cstheme="minorHAnsi"/>
          <w:szCs w:val="20"/>
        </w:rPr>
        <w:t>De</w:t>
      </w:r>
      <w:r>
        <w:rPr>
          <w:rFonts w:cstheme="minorHAnsi"/>
          <w:szCs w:val="20"/>
        </w:rPr>
        <w:t xml:space="preserve"> tekstgedeelten in blauw zijn wijzigingen ten opzicht van het vorige ontwerp. </w:t>
      </w:r>
    </w:p>
    <w:p w:rsidR="009A78BB" w:rsidRDefault="009A78BB" w:rsidP="009A78BB"/>
    <w:p w:rsidR="006B79F6" w:rsidRDefault="006E0151" w:rsidP="006E0151">
      <w:pPr>
        <w:pStyle w:val="Lijstalinea"/>
        <w:numPr>
          <w:ilvl w:val="0"/>
          <w:numId w:val="10"/>
        </w:numPr>
        <w:shd w:val="clear" w:color="auto" w:fill="F2F2F2" w:themeFill="background1" w:themeFillShade="F2"/>
      </w:pPr>
      <w:r w:rsidRPr="006E0151">
        <w:rPr>
          <w:bCs/>
        </w:rPr>
        <w:t>Een centrale aanmeldingsprocedure voor Ronse</w:t>
      </w:r>
    </w:p>
    <w:p w:rsidR="006B79F6" w:rsidRDefault="006B79F6" w:rsidP="009A78BB"/>
    <w:p w:rsidR="006E0151" w:rsidRPr="00F84323" w:rsidRDefault="006E0151" w:rsidP="006E0151">
      <w:pPr>
        <w:rPr>
          <w:rFonts w:asciiTheme="minorHAnsi" w:hAnsiTheme="minorHAnsi" w:cstheme="minorHAnsi"/>
          <w:u w:val="single"/>
        </w:rPr>
      </w:pPr>
      <w:r w:rsidRPr="00F84323">
        <w:rPr>
          <w:rFonts w:asciiTheme="minorHAnsi" w:hAnsiTheme="minorHAnsi" w:cstheme="minorHAnsi"/>
          <w:u w:val="single"/>
        </w:rPr>
        <w:t>Toelichting</w:t>
      </w:r>
    </w:p>
    <w:p w:rsidR="006E0151" w:rsidRDefault="006E0151" w:rsidP="006E0151">
      <w:pPr>
        <w:rPr>
          <w:rFonts w:asciiTheme="minorHAnsi" w:hAnsiTheme="minorHAnsi" w:cstheme="minorHAnsi"/>
        </w:rPr>
      </w:pPr>
    </w:p>
    <w:p w:rsidR="006E0151" w:rsidRPr="00802DBF" w:rsidRDefault="006E0151" w:rsidP="00806FD8">
      <w:pPr>
        <w:jc w:val="both"/>
        <w:rPr>
          <w:rFonts w:asciiTheme="minorHAnsi" w:hAnsiTheme="minorHAnsi" w:cstheme="minorHAnsi"/>
          <w:b/>
        </w:rPr>
      </w:pPr>
      <w:r>
        <w:rPr>
          <w:rFonts w:asciiTheme="minorHAnsi" w:hAnsiTheme="minorHAnsi" w:cstheme="minorHAnsi"/>
        </w:rPr>
        <w:t xml:space="preserve">Gil Thys, LOP-deskundige te Lokeren en begeleider namens </w:t>
      </w:r>
      <w:proofErr w:type="spellStart"/>
      <w:r>
        <w:rPr>
          <w:rFonts w:asciiTheme="minorHAnsi" w:hAnsiTheme="minorHAnsi" w:cstheme="minorHAnsi"/>
        </w:rPr>
        <w:t>AgODi</w:t>
      </w:r>
      <w:proofErr w:type="spellEnd"/>
      <w:r>
        <w:rPr>
          <w:rFonts w:asciiTheme="minorHAnsi" w:hAnsiTheme="minorHAnsi" w:cstheme="minorHAnsi"/>
        </w:rPr>
        <w:t xml:space="preserve"> van </w:t>
      </w:r>
      <w:proofErr w:type="spellStart"/>
      <w:r>
        <w:rPr>
          <w:rFonts w:asciiTheme="minorHAnsi" w:hAnsiTheme="minorHAnsi" w:cstheme="minorHAnsi"/>
        </w:rPr>
        <w:t>LOP’s</w:t>
      </w:r>
      <w:proofErr w:type="spellEnd"/>
      <w:r>
        <w:rPr>
          <w:rFonts w:asciiTheme="minorHAnsi" w:hAnsiTheme="minorHAnsi" w:cstheme="minorHAnsi"/>
        </w:rPr>
        <w:t xml:space="preserve"> die starten met een aanmeldingsprocedure, presenteert de </w:t>
      </w:r>
      <w:proofErr w:type="spellStart"/>
      <w:r w:rsidRPr="00802DBF">
        <w:rPr>
          <w:rFonts w:asciiTheme="minorHAnsi" w:hAnsiTheme="minorHAnsi" w:cstheme="minorHAnsi"/>
        </w:rPr>
        <w:t>powerpoint</w:t>
      </w:r>
      <w:proofErr w:type="spellEnd"/>
      <w:r w:rsidRPr="00802DBF">
        <w:rPr>
          <w:rFonts w:asciiTheme="minorHAnsi" w:hAnsiTheme="minorHAnsi" w:cstheme="minorHAnsi"/>
          <w:b/>
        </w:rPr>
        <w:t xml:space="preserve"> </w:t>
      </w:r>
      <w:r w:rsidRPr="00802DBF">
        <w:rPr>
          <w:rStyle w:val="Zwaar"/>
          <w:rFonts w:asciiTheme="minorHAnsi" w:hAnsiTheme="minorHAnsi" w:cstheme="minorHAnsi"/>
          <w:b w:val="0"/>
          <w:szCs w:val="20"/>
        </w:rPr>
        <w:t xml:space="preserve">“Aanmelden. Ook voor kleinere </w:t>
      </w:r>
      <w:proofErr w:type="spellStart"/>
      <w:r w:rsidRPr="00802DBF">
        <w:rPr>
          <w:rStyle w:val="Zwaar"/>
          <w:rFonts w:asciiTheme="minorHAnsi" w:hAnsiTheme="minorHAnsi" w:cstheme="minorHAnsi"/>
          <w:b w:val="0"/>
          <w:szCs w:val="20"/>
        </w:rPr>
        <w:t>LOP’s</w:t>
      </w:r>
      <w:proofErr w:type="spellEnd"/>
      <w:r w:rsidRPr="00802DBF">
        <w:rPr>
          <w:rStyle w:val="Zwaar"/>
          <w:rFonts w:asciiTheme="minorHAnsi" w:hAnsiTheme="minorHAnsi" w:cstheme="minorHAnsi"/>
          <w:b w:val="0"/>
          <w:szCs w:val="20"/>
        </w:rPr>
        <w:t xml:space="preserve">?” (zie </w:t>
      </w:r>
      <w:r w:rsidRPr="00EF30A4">
        <w:rPr>
          <w:rStyle w:val="Zwaar"/>
          <w:rFonts w:asciiTheme="minorHAnsi" w:hAnsiTheme="minorHAnsi" w:cstheme="minorHAnsi"/>
          <w:b w:val="0"/>
          <w:szCs w:val="20"/>
          <w:u w:val="single"/>
        </w:rPr>
        <w:t>bijlage</w:t>
      </w:r>
      <w:r w:rsidR="00EF30A4" w:rsidRPr="00EF30A4">
        <w:rPr>
          <w:rStyle w:val="Zwaar"/>
          <w:rFonts w:asciiTheme="minorHAnsi" w:hAnsiTheme="minorHAnsi" w:cstheme="minorHAnsi"/>
          <w:b w:val="0"/>
          <w:szCs w:val="20"/>
          <w:u w:val="single"/>
        </w:rPr>
        <w:t xml:space="preserve"> 2</w:t>
      </w:r>
      <w:r w:rsidRPr="00802DBF">
        <w:rPr>
          <w:rStyle w:val="Zwaar"/>
          <w:rFonts w:asciiTheme="minorHAnsi" w:hAnsiTheme="minorHAnsi" w:cstheme="minorHAnsi"/>
          <w:b w:val="0"/>
          <w:szCs w:val="20"/>
        </w:rPr>
        <w:t>)</w:t>
      </w:r>
      <w:r w:rsidR="00802DBF" w:rsidRPr="00802DBF">
        <w:rPr>
          <w:rStyle w:val="Zwaar"/>
          <w:rFonts w:asciiTheme="minorHAnsi" w:hAnsiTheme="minorHAnsi" w:cstheme="minorHAnsi"/>
          <w:b w:val="0"/>
          <w:szCs w:val="20"/>
        </w:rPr>
        <w:t xml:space="preserve">. </w:t>
      </w:r>
      <w:r w:rsidR="00802DBF">
        <w:rPr>
          <w:rStyle w:val="Zwaar"/>
          <w:rFonts w:asciiTheme="minorHAnsi" w:hAnsiTheme="minorHAnsi" w:cstheme="minorHAnsi"/>
          <w:b w:val="0"/>
          <w:szCs w:val="20"/>
        </w:rPr>
        <w:t xml:space="preserve">In deze toelichting wordt het vorig jaar opgestarte aanmeldingssysteem van Lokeren als mogelijk model voor andere kleinere </w:t>
      </w:r>
      <w:proofErr w:type="spellStart"/>
      <w:r w:rsidR="00802DBF">
        <w:rPr>
          <w:rStyle w:val="Zwaar"/>
          <w:rFonts w:asciiTheme="minorHAnsi" w:hAnsiTheme="minorHAnsi" w:cstheme="minorHAnsi"/>
          <w:b w:val="0"/>
          <w:szCs w:val="20"/>
        </w:rPr>
        <w:t>LOP’s</w:t>
      </w:r>
      <w:proofErr w:type="spellEnd"/>
      <w:r w:rsidR="00802DBF">
        <w:rPr>
          <w:rStyle w:val="Zwaar"/>
          <w:rFonts w:asciiTheme="minorHAnsi" w:hAnsiTheme="minorHAnsi" w:cstheme="minorHAnsi"/>
          <w:b w:val="0"/>
          <w:szCs w:val="20"/>
        </w:rPr>
        <w:t xml:space="preserve"> voorgesteld.</w:t>
      </w:r>
    </w:p>
    <w:p w:rsidR="006E0151" w:rsidRDefault="006E0151" w:rsidP="00806FD8">
      <w:pPr>
        <w:jc w:val="both"/>
        <w:rPr>
          <w:rFonts w:asciiTheme="minorHAnsi" w:hAnsiTheme="minorHAnsi" w:cstheme="minorHAnsi"/>
        </w:rPr>
      </w:pPr>
    </w:p>
    <w:p w:rsidR="00806FD8" w:rsidRDefault="006E0151" w:rsidP="00806FD8">
      <w:pPr>
        <w:jc w:val="both"/>
        <w:rPr>
          <w:rFonts w:asciiTheme="minorHAnsi" w:hAnsiTheme="minorHAnsi" w:cstheme="minorHAnsi"/>
        </w:rPr>
      </w:pPr>
      <w:r>
        <w:rPr>
          <w:rFonts w:asciiTheme="minorHAnsi" w:hAnsiTheme="minorHAnsi" w:cstheme="minorHAnsi"/>
        </w:rPr>
        <w:t xml:space="preserve">Aanmeldingssystemen zijn er in verschillende vormen en schaalgroottes. In Antwerpen en Gent gaat het bv. over duizenden leerlingen, in Lokeren over slechts 264. </w:t>
      </w:r>
      <w:r w:rsidR="00806FD8">
        <w:rPr>
          <w:rFonts w:asciiTheme="minorHAnsi" w:hAnsiTheme="minorHAnsi" w:cstheme="minorHAnsi"/>
        </w:rPr>
        <w:t>Dit is ongeveer de helft van het totaal aantal instappers; de andere helft waren broers en zussen; voor deze laatste categorie was er geen aanmeldingsprocedure.</w:t>
      </w:r>
    </w:p>
    <w:p w:rsidR="00806FD8" w:rsidRDefault="00806FD8" w:rsidP="00806FD8">
      <w:pPr>
        <w:jc w:val="both"/>
        <w:rPr>
          <w:rFonts w:asciiTheme="minorHAnsi" w:hAnsiTheme="minorHAnsi" w:cstheme="minorHAnsi"/>
        </w:rPr>
      </w:pPr>
    </w:p>
    <w:p w:rsidR="006E0151" w:rsidRDefault="006E0151" w:rsidP="00806FD8">
      <w:pPr>
        <w:jc w:val="both"/>
        <w:rPr>
          <w:rFonts w:asciiTheme="minorHAnsi" w:hAnsiTheme="minorHAnsi" w:cstheme="minorHAnsi"/>
        </w:rPr>
      </w:pPr>
      <w:r>
        <w:rPr>
          <w:rFonts w:asciiTheme="minorHAnsi" w:hAnsiTheme="minorHAnsi" w:cstheme="minorHAnsi"/>
        </w:rPr>
        <w:lastRenderedPageBreak/>
        <w:t>Er zijn systemen die veel variabelen inbouwen, waardoor de verwerking zeer verfijnd maar complex wordt. Dat maakt ook de informatica-toepassing duurder, de kans op fouten groter enz. In Lokeren ging/gaat het om een eenvoudig systeem, dat op enkele maanden tijd geconcipieerd werd</w:t>
      </w:r>
      <w:r w:rsidR="008872F1">
        <w:rPr>
          <w:rFonts w:asciiTheme="minorHAnsi" w:hAnsiTheme="minorHAnsi" w:cstheme="minorHAnsi"/>
        </w:rPr>
        <w:t xml:space="preserve">. </w:t>
      </w:r>
      <w:r w:rsidR="00496FDE">
        <w:rPr>
          <w:rFonts w:asciiTheme="minorHAnsi" w:hAnsiTheme="minorHAnsi" w:cstheme="minorHAnsi"/>
        </w:rPr>
        <w:t xml:space="preserve">De informatica-toepassing werd gebouwd door een ICT-medewerker van de stad. </w:t>
      </w:r>
      <w:r w:rsidR="008872F1">
        <w:rPr>
          <w:rFonts w:asciiTheme="minorHAnsi" w:hAnsiTheme="minorHAnsi" w:cstheme="minorHAnsi"/>
        </w:rPr>
        <w:t xml:space="preserve">Er waren minder variabelen (bv. afstand alleen vanaf woon- of werkadres en gemeten in vogelvlucht) en de scholen hadden een eenvormige </w:t>
      </w:r>
      <w:r w:rsidR="00496FDE">
        <w:rPr>
          <w:rFonts w:asciiTheme="minorHAnsi" w:hAnsiTheme="minorHAnsi" w:cstheme="minorHAnsi"/>
        </w:rPr>
        <w:t xml:space="preserve">capaciteitsbepaling en </w:t>
      </w:r>
      <w:r w:rsidR="008872F1">
        <w:rPr>
          <w:rFonts w:asciiTheme="minorHAnsi" w:hAnsiTheme="minorHAnsi" w:cstheme="minorHAnsi"/>
        </w:rPr>
        <w:t>(N)GOK-streefnorm (</w:t>
      </w:r>
      <w:r w:rsidR="00496FDE">
        <w:rPr>
          <w:rFonts w:asciiTheme="minorHAnsi" w:hAnsiTheme="minorHAnsi" w:cstheme="minorHAnsi"/>
        </w:rPr>
        <w:t xml:space="preserve">max. 25 leerlingen per klas; </w:t>
      </w:r>
      <w:r w:rsidR="008872F1">
        <w:rPr>
          <w:rFonts w:asciiTheme="minorHAnsi" w:hAnsiTheme="minorHAnsi" w:cstheme="minorHAnsi"/>
        </w:rPr>
        <w:t xml:space="preserve">30% GOK voor de scholen in de rand, 100% niet-GOK voor de scholen in het centrum). </w:t>
      </w:r>
    </w:p>
    <w:p w:rsidR="00496FDE" w:rsidRDefault="00496FDE" w:rsidP="00806FD8">
      <w:pPr>
        <w:jc w:val="both"/>
        <w:rPr>
          <w:rFonts w:asciiTheme="minorHAnsi" w:hAnsiTheme="minorHAnsi" w:cstheme="minorHAnsi"/>
        </w:rPr>
      </w:pPr>
    </w:p>
    <w:p w:rsidR="006E0151" w:rsidRDefault="006E0151" w:rsidP="00806FD8">
      <w:pPr>
        <w:jc w:val="both"/>
        <w:rPr>
          <w:rFonts w:asciiTheme="minorHAnsi" w:hAnsiTheme="minorHAnsi" w:cstheme="minorHAnsi"/>
        </w:rPr>
      </w:pPr>
      <w:r>
        <w:rPr>
          <w:rFonts w:asciiTheme="minorHAnsi" w:hAnsiTheme="minorHAnsi" w:cstheme="minorHAnsi"/>
        </w:rPr>
        <w:t>In Lokeren kwam de vraag naar een aanmeldingssysteem vanuit de stad zelf</w:t>
      </w:r>
      <w:r w:rsidR="00802DBF">
        <w:rPr>
          <w:rFonts w:asciiTheme="minorHAnsi" w:hAnsiTheme="minorHAnsi" w:cstheme="minorHAnsi"/>
        </w:rPr>
        <w:t xml:space="preserve"> en vanuit een directe aanleiding</w:t>
      </w:r>
      <w:r>
        <w:rPr>
          <w:rFonts w:asciiTheme="minorHAnsi" w:hAnsiTheme="minorHAnsi" w:cstheme="minorHAnsi"/>
        </w:rPr>
        <w:t xml:space="preserve">. Het stedelijk onderwijs kampte met een </w:t>
      </w:r>
      <w:proofErr w:type="spellStart"/>
      <w:r>
        <w:rPr>
          <w:rFonts w:asciiTheme="minorHAnsi" w:hAnsiTheme="minorHAnsi" w:cstheme="minorHAnsi"/>
        </w:rPr>
        <w:t>overbevraging</w:t>
      </w:r>
      <w:proofErr w:type="spellEnd"/>
      <w:r>
        <w:rPr>
          <w:rFonts w:asciiTheme="minorHAnsi" w:hAnsiTheme="minorHAnsi" w:cstheme="minorHAnsi"/>
        </w:rPr>
        <w:t xml:space="preserve"> van een drietal stedelijke basisscholen aan de rand  van de stad, ten </w:t>
      </w:r>
      <w:proofErr w:type="spellStart"/>
      <w:r>
        <w:rPr>
          <w:rFonts w:asciiTheme="minorHAnsi" w:hAnsiTheme="minorHAnsi" w:cstheme="minorHAnsi"/>
        </w:rPr>
        <w:t>nadele</w:t>
      </w:r>
      <w:proofErr w:type="spellEnd"/>
      <w:r>
        <w:rPr>
          <w:rFonts w:asciiTheme="minorHAnsi" w:hAnsiTheme="minorHAnsi" w:cstheme="minorHAnsi"/>
        </w:rPr>
        <w:t xml:space="preserve"> van de centrumscholen. Men wilde voor deze populaire scholen de capaciteit limiteren, maar tegelijk ook wachtrijen en dergelijke vermijden.  </w:t>
      </w:r>
    </w:p>
    <w:p w:rsidR="006E0151" w:rsidRDefault="006E0151" w:rsidP="00806FD8">
      <w:pPr>
        <w:jc w:val="both"/>
        <w:rPr>
          <w:rFonts w:asciiTheme="minorHAnsi" w:hAnsiTheme="minorHAnsi" w:cstheme="minorHAnsi"/>
        </w:rPr>
      </w:pPr>
    </w:p>
    <w:p w:rsidR="006E0151" w:rsidRDefault="006E0151" w:rsidP="00806FD8">
      <w:pPr>
        <w:jc w:val="both"/>
        <w:rPr>
          <w:rFonts w:asciiTheme="minorHAnsi" w:hAnsiTheme="minorHAnsi" w:cstheme="minorHAnsi"/>
        </w:rPr>
      </w:pPr>
      <w:r>
        <w:rPr>
          <w:rFonts w:asciiTheme="minorHAnsi" w:hAnsiTheme="minorHAnsi" w:cstheme="minorHAnsi"/>
        </w:rPr>
        <w:t xml:space="preserve">Met een aanmeldingsprocedure </w:t>
      </w:r>
      <w:r w:rsidR="00F81C49">
        <w:rPr>
          <w:rFonts w:asciiTheme="minorHAnsi" w:hAnsiTheme="minorHAnsi" w:cstheme="minorHAnsi"/>
        </w:rPr>
        <w:t>valt</w:t>
      </w:r>
      <w:r>
        <w:rPr>
          <w:rFonts w:asciiTheme="minorHAnsi" w:hAnsiTheme="minorHAnsi" w:cstheme="minorHAnsi"/>
        </w:rPr>
        <w:t xml:space="preserve"> het chronologische criterium weg. </w:t>
      </w:r>
      <w:r w:rsidR="00806FD8">
        <w:rPr>
          <w:rFonts w:asciiTheme="minorHAnsi" w:hAnsiTheme="minorHAnsi" w:cstheme="minorHAnsi"/>
        </w:rPr>
        <w:t>De ouders melden</w:t>
      </w:r>
      <w:r>
        <w:rPr>
          <w:rFonts w:asciiTheme="minorHAnsi" w:hAnsiTheme="minorHAnsi" w:cstheme="minorHAnsi"/>
        </w:rPr>
        <w:t xml:space="preserve"> in een vooraf bekend gemaakte periode aan. Het maakt niet uit </w:t>
      </w:r>
      <w:r w:rsidR="00806FD8">
        <w:rPr>
          <w:rFonts w:asciiTheme="minorHAnsi" w:hAnsiTheme="minorHAnsi" w:cstheme="minorHAnsi"/>
        </w:rPr>
        <w:t xml:space="preserve">op </w:t>
      </w:r>
      <w:r>
        <w:rPr>
          <w:rFonts w:asciiTheme="minorHAnsi" w:hAnsiTheme="minorHAnsi" w:cstheme="minorHAnsi"/>
        </w:rPr>
        <w:t>welk tijdstip</w:t>
      </w:r>
      <w:r w:rsidR="00806FD8">
        <w:rPr>
          <w:rFonts w:asciiTheme="minorHAnsi" w:hAnsiTheme="minorHAnsi" w:cstheme="minorHAnsi"/>
        </w:rPr>
        <w:t xml:space="preserve"> dit precies is</w:t>
      </w:r>
      <w:r>
        <w:rPr>
          <w:rFonts w:asciiTheme="minorHAnsi" w:hAnsiTheme="minorHAnsi" w:cstheme="minorHAnsi"/>
        </w:rPr>
        <w:t>, als het maar binnen die periode is. Op basis van de gegevens die de ouders invoeren (scholen van keuze, beantwoordend aan een indicator of niet, woon- of werkplaats) wordt een rangordening opgemaakt. Op basis van die ordening krijgt de ouder al dan niet een toegangsticket voor een bepaalde school. Nadien moet de ouder zijn kind wel nog in die school gaan inschrijven.</w:t>
      </w:r>
    </w:p>
    <w:p w:rsidR="006E0151" w:rsidRDefault="006E0151" w:rsidP="00806FD8">
      <w:pPr>
        <w:jc w:val="both"/>
        <w:rPr>
          <w:rFonts w:asciiTheme="minorHAnsi" w:hAnsiTheme="minorHAnsi" w:cstheme="minorHAnsi"/>
        </w:rPr>
      </w:pPr>
    </w:p>
    <w:p w:rsidR="006E0151" w:rsidRDefault="006E0151" w:rsidP="00806FD8">
      <w:pPr>
        <w:jc w:val="both"/>
        <w:rPr>
          <w:rFonts w:asciiTheme="minorHAnsi" w:hAnsiTheme="minorHAnsi" w:cstheme="minorHAnsi"/>
        </w:rPr>
      </w:pPr>
      <w:r>
        <w:rPr>
          <w:rFonts w:asciiTheme="minorHAnsi" w:hAnsiTheme="minorHAnsi" w:cstheme="minorHAnsi"/>
        </w:rPr>
        <w:t xml:space="preserve">De voordelen manifesteren zich vooral in situaties van </w:t>
      </w:r>
      <w:proofErr w:type="spellStart"/>
      <w:r>
        <w:rPr>
          <w:rFonts w:asciiTheme="minorHAnsi" w:hAnsiTheme="minorHAnsi" w:cstheme="minorHAnsi"/>
        </w:rPr>
        <w:t>plaatstekort</w:t>
      </w:r>
      <w:proofErr w:type="spellEnd"/>
      <w:r>
        <w:rPr>
          <w:rFonts w:asciiTheme="minorHAnsi" w:hAnsiTheme="minorHAnsi" w:cstheme="minorHAnsi"/>
        </w:rPr>
        <w:t>. Wachtrijen worden voorkomen en er is een objectief criterium (afstand tot de school) waar altijd naar verwezen kan worden en dat sociaal minder discriminerend is dan het tijdscriterium.</w:t>
      </w:r>
      <w:r w:rsidR="00806FD8">
        <w:rPr>
          <w:rFonts w:asciiTheme="minorHAnsi" w:hAnsiTheme="minorHAnsi" w:cstheme="minorHAnsi"/>
        </w:rPr>
        <w:t xml:space="preserve"> </w:t>
      </w:r>
      <w:r>
        <w:rPr>
          <w:rFonts w:asciiTheme="minorHAnsi" w:hAnsiTheme="minorHAnsi" w:cstheme="minorHAnsi"/>
        </w:rPr>
        <w:t>Er worden echter ook een aantal moeilijke zaken van het  decreet inschrijvingsbeleid opgelost: administratieve werklast, een moeilijk inschrijvingsgesprek met de GOK-niet/GOK-identificering, uitgestelde inschrijvingen….  Met een toegangsticket wordt altijd ingeschreven en is er meer tijd voor een degelijk en warm onthaal.</w:t>
      </w:r>
      <w:r w:rsidR="00806FD8">
        <w:rPr>
          <w:rFonts w:asciiTheme="minorHAnsi" w:hAnsiTheme="minorHAnsi" w:cstheme="minorHAnsi"/>
        </w:rPr>
        <w:t xml:space="preserve"> Een ander voordeel voor de scholen is dat ze een beter en vroeger zicht hebben op wie naar hun school komt.</w:t>
      </w:r>
    </w:p>
    <w:p w:rsidR="006E0151" w:rsidRDefault="006E0151" w:rsidP="00806FD8">
      <w:pPr>
        <w:jc w:val="both"/>
        <w:rPr>
          <w:rFonts w:asciiTheme="minorHAnsi" w:hAnsiTheme="minorHAnsi" w:cstheme="minorHAnsi"/>
        </w:rPr>
      </w:pPr>
    </w:p>
    <w:p w:rsidR="00496FDE" w:rsidRDefault="00806FD8" w:rsidP="00496FDE">
      <w:pPr>
        <w:jc w:val="both"/>
        <w:rPr>
          <w:rFonts w:asciiTheme="minorHAnsi" w:hAnsiTheme="minorHAnsi" w:cstheme="minorHAnsi"/>
        </w:rPr>
      </w:pPr>
      <w:r>
        <w:rPr>
          <w:rFonts w:asciiTheme="minorHAnsi" w:hAnsiTheme="minorHAnsi" w:cstheme="minorHAnsi"/>
        </w:rPr>
        <w:t>Aanmelden is relatief gemakkelijk en gaat zeer snel. Wel moeten de ouders goed voorgelicht worden</w:t>
      </w:r>
      <w:r w:rsidR="008872F1">
        <w:rPr>
          <w:rFonts w:asciiTheme="minorHAnsi" w:hAnsiTheme="minorHAnsi" w:cstheme="minorHAnsi"/>
        </w:rPr>
        <w:t xml:space="preserve">. In Lokeren werden de ouders van instappers aangeschreven met een brief. Een tweede brief volgt wanneer ouders halverwege de aanmeldingsperiode nog geen actie ondernomen hebben. Verder wordt gebruik gemaakt van een website, het </w:t>
      </w:r>
      <w:proofErr w:type="spellStart"/>
      <w:r w:rsidR="008872F1">
        <w:rPr>
          <w:rFonts w:asciiTheme="minorHAnsi" w:hAnsiTheme="minorHAnsi" w:cstheme="minorHAnsi"/>
        </w:rPr>
        <w:t>stadsinfoblad</w:t>
      </w:r>
      <w:proofErr w:type="spellEnd"/>
      <w:r w:rsidR="008872F1">
        <w:rPr>
          <w:rFonts w:asciiTheme="minorHAnsi" w:hAnsiTheme="minorHAnsi" w:cstheme="minorHAnsi"/>
        </w:rPr>
        <w:t xml:space="preserve">, een folder. Uiteraard moeten ook de intermediaire organisaties betrokken worden: Kind en Gezin, OCMW, integratiedienst en –centrum, </w:t>
      </w:r>
      <w:r w:rsidR="00496FDE">
        <w:rPr>
          <w:rFonts w:asciiTheme="minorHAnsi" w:hAnsiTheme="minorHAnsi" w:cstheme="minorHAnsi"/>
        </w:rPr>
        <w:t xml:space="preserve">onthaalbureau, </w:t>
      </w:r>
      <w:r w:rsidR="008872F1">
        <w:rPr>
          <w:rFonts w:asciiTheme="minorHAnsi" w:hAnsiTheme="minorHAnsi" w:cstheme="minorHAnsi"/>
        </w:rPr>
        <w:t>schoolopbouwwerk</w:t>
      </w:r>
      <w:r w:rsidR="00496FDE">
        <w:rPr>
          <w:rFonts w:asciiTheme="minorHAnsi" w:hAnsiTheme="minorHAnsi" w:cstheme="minorHAnsi"/>
        </w:rPr>
        <w:t>..</w:t>
      </w:r>
      <w:r w:rsidR="008872F1">
        <w:rPr>
          <w:rFonts w:asciiTheme="minorHAnsi" w:hAnsiTheme="minorHAnsi" w:cstheme="minorHAnsi"/>
        </w:rPr>
        <w:t>. Zeker de ‘late instappers’ mogen niet vergeten worden, anders raken zij heel moeilijk nog die klas binnen.</w:t>
      </w:r>
      <w:r w:rsidR="00496FDE">
        <w:rPr>
          <w:rFonts w:asciiTheme="minorHAnsi" w:hAnsiTheme="minorHAnsi" w:cstheme="minorHAnsi"/>
        </w:rPr>
        <w:t xml:space="preserve"> In Lokeren werden slechts 16 kleuters ingeschreven na de aanmeldingsperiode; alle andere ouders werden dus voldoende bereikt. Het heeft ook geholpen dat de leerkrachten goed op de hoogte waren en voor het systeem gewonnen waren. </w:t>
      </w:r>
    </w:p>
    <w:p w:rsidR="00806FD8" w:rsidRDefault="00806FD8" w:rsidP="00806FD8">
      <w:pPr>
        <w:jc w:val="both"/>
        <w:rPr>
          <w:rFonts w:asciiTheme="minorHAnsi" w:hAnsiTheme="minorHAnsi" w:cstheme="minorHAnsi"/>
        </w:rPr>
      </w:pPr>
    </w:p>
    <w:p w:rsidR="00F81C49" w:rsidRDefault="00F81C49" w:rsidP="008872F1">
      <w:pPr>
        <w:jc w:val="both"/>
        <w:rPr>
          <w:rFonts w:asciiTheme="minorHAnsi" w:hAnsiTheme="minorHAnsi" w:cstheme="minorHAnsi"/>
        </w:rPr>
      </w:pPr>
      <w:r>
        <w:rPr>
          <w:rFonts w:asciiTheme="minorHAnsi" w:hAnsiTheme="minorHAnsi" w:cstheme="minorHAnsi"/>
        </w:rPr>
        <w:t>De periodes worden best voldoende ruim gehouden, zodat ouders zeker de kans hebben om aan te melden en (later) in te schrijven. In Lokeren hadden ouders bijna anderhalve maand de tijd om aan te melden.</w:t>
      </w:r>
    </w:p>
    <w:p w:rsidR="00F81C49" w:rsidRDefault="00F81C49" w:rsidP="008872F1">
      <w:pPr>
        <w:jc w:val="both"/>
        <w:rPr>
          <w:rFonts w:asciiTheme="minorHAnsi" w:hAnsiTheme="minorHAnsi" w:cstheme="minorHAnsi"/>
        </w:rPr>
      </w:pPr>
    </w:p>
    <w:p w:rsidR="008872F1" w:rsidRDefault="008872F1" w:rsidP="008872F1">
      <w:pPr>
        <w:jc w:val="both"/>
        <w:rPr>
          <w:rFonts w:asciiTheme="minorHAnsi" w:hAnsiTheme="minorHAnsi" w:cstheme="minorHAnsi"/>
        </w:rPr>
      </w:pPr>
      <w:r>
        <w:rPr>
          <w:rFonts w:asciiTheme="minorHAnsi" w:hAnsiTheme="minorHAnsi" w:cstheme="minorHAnsi"/>
        </w:rPr>
        <w:t>In elk geval is actieve medewerking van het lokaal bestuur nodig. Dat kan op verschillende vlakken: ICT, administratie, bekendmaking</w:t>
      </w:r>
      <w:r w:rsidR="00F73B2B">
        <w:rPr>
          <w:rFonts w:asciiTheme="minorHAnsi" w:hAnsiTheme="minorHAnsi" w:cstheme="minorHAnsi"/>
        </w:rPr>
        <w:t xml:space="preserve"> </w:t>
      </w:r>
      <w:r>
        <w:rPr>
          <w:rFonts w:asciiTheme="minorHAnsi" w:hAnsiTheme="minorHAnsi" w:cstheme="minorHAnsi"/>
        </w:rPr>
        <w:t>…</w:t>
      </w:r>
      <w:r w:rsidR="00496FDE">
        <w:rPr>
          <w:rFonts w:asciiTheme="minorHAnsi" w:hAnsiTheme="minorHAnsi" w:cstheme="minorHAnsi"/>
        </w:rPr>
        <w:t xml:space="preserve"> Ook van de scholen vergt het een zekere discipline, bv. op tijd de vrije plaatsen bekendmaken.</w:t>
      </w:r>
    </w:p>
    <w:p w:rsidR="006E0151" w:rsidRDefault="006E0151" w:rsidP="00806FD8">
      <w:pPr>
        <w:jc w:val="both"/>
        <w:rPr>
          <w:rFonts w:asciiTheme="minorHAnsi" w:hAnsiTheme="minorHAnsi" w:cstheme="minorHAnsi"/>
        </w:rPr>
      </w:pPr>
    </w:p>
    <w:p w:rsidR="00F73B2B" w:rsidRDefault="00496FDE" w:rsidP="00806FD8">
      <w:pPr>
        <w:jc w:val="both"/>
        <w:rPr>
          <w:rFonts w:asciiTheme="minorHAnsi" w:hAnsiTheme="minorHAnsi" w:cstheme="minorHAnsi"/>
        </w:rPr>
      </w:pPr>
      <w:r>
        <w:rPr>
          <w:rFonts w:asciiTheme="minorHAnsi" w:hAnsiTheme="minorHAnsi" w:cstheme="minorHAnsi"/>
        </w:rPr>
        <w:t>Belangrijk is ook dat er</w:t>
      </w:r>
      <w:r w:rsidR="006E0151">
        <w:rPr>
          <w:rFonts w:asciiTheme="minorHAnsi" w:hAnsiTheme="minorHAnsi" w:cstheme="minorHAnsi"/>
        </w:rPr>
        <w:t xml:space="preserve"> een dysf</w:t>
      </w:r>
      <w:r>
        <w:rPr>
          <w:rFonts w:asciiTheme="minorHAnsi" w:hAnsiTheme="minorHAnsi" w:cstheme="minorHAnsi"/>
        </w:rPr>
        <w:t>unctiecommissie opgericht wordt</w:t>
      </w:r>
      <w:r w:rsidR="006E0151">
        <w:rPr>
          <w:rFonts w:asciiTheme="minorHAnsi" w:hAnsiTheme="minorHAnsi" w:cstheme="minorHAnsi"/>
        </w:rPr>
        <w:t xml:space="preserve"> om vragen en klachten te behandelen. Die commissie bevat best vertegenwoordigers van alle netten. </w:t>
      </w:r>
    </w:p>
    <w:p w:rsidR="00F73B2B" w:rsidRDefault="00F73B2B" w:rsidP="00806FD8">
      <w:pPr>
        <w:jc w:val="both"/>
        <w:rPr>
          <w:rFonts w:asciiTheme="minorHAnsi" w:hAnsiTheme="minorHAnsi" w:cstheme="minorHAnsi"/>
        </w:rPr>
      </w:pPr>
    </w:p>
    <w:p w:rsidR="006E0151" w:rsidRDefault="006E0151" w:rsidP="00806FD8">
      <w:pPr>
        <w:jc w:val="both"/>
        <w:rPr>
          <w:rFonts w:asciiTheme="minorHAnsi" w:hAnsiTheme="minorHAnsi" w:cstheme="minorHAnsi"/>
        </w:rPr>
      </w:pPr>
      <w:r>
        <w:rPr>
          <w:rFonts w:asciiTheme="minorHAnsi" w:hAnsiTheme="minorHAnsi" w:cstheme="minorHAnsi"/>
        </w:rPr>
        <w:t>In Lokeren waren er relatief weinig klachten. Slechts 15 op 264 ouders konden niet terecht in de school van eerste keuze; 8 daarvan hadden slechts 1 keuze opgegeven.</w:t>
      </w:r>
      <w:r w:rsidR="00EF30A4">
        <w:rPr>
          <w:rFonts w:asciiTheme="minorHAnsi" w:hAnsiTheme="minorHAnsi" w:cstheme="minorHAnsi"/>
        </w:rPr>
        <w:t xml:space="preserve"> </w:t>
      </w:r>
      <w:r w:rsidR="00F73B2B">
        <w:rPr>
          <w:rFonts w:asciiTheme="minorHAnsi" w:hAnsiTheme="minorHAnsi" w:cstheme="minorHAnsi"/>
        </w:rPr>
        <w:t xml:space="preserve">Aan de ouders moet dus </w:t>
      </w:r>
      <w:r w:rsidR="00F73B2B">
        <w:rPr>
          <w:rFonts w:asciiTheme="minorHAnsi" w:hAnsiTheme="minorHAnsi" w:cstheme="minorHAnsi"/>
        </w:rPr>
        <w:lastRenderedPageBreak/>
        <w:t>duidelijk gemaakt worden dat ze verschillende keuzes moeten opgeven en in volgorde van voorkeur. Ook als ze niet onmiddellijk binnenraken bij de school van voorkeur maken ze nog een kans via de wachtlijst.</w:t>
      </w:r>
    </w:p>
    <w:p w:rsidR="006E0151" w:rsidRDefault="006E0151" w:rsidP="00806FD8">
      <w:pPr>
        <w:jc w:val="both"/>
        <w:rPr>
          <w:rFonts w:asciiTheme="minorHAnsi" w:hAnsiTheme="minorHAnsi" w:cstheme="minorHAnsi"/>
        </w:rPr>
      </w:pPr>
    </w:p>
    <w:p w:rsidR="006E0151" w:rsidRDefault="006E0151" w:rsidP="00806FD8">
      <w:pPr>
        <w:jc w:val="both"/>
        <w:rPr>
          <w:rFonts w:asciiTheme="minorHAnsi" w:hAnsiTheme="minorHAnsi" w:cstheme="minorHAnsi"/>
        </w:rPr>
      </w:pPr>
    </w:p>
    <w:p w:rsidR="006E0151" w:rsidRPr="00F84323" w:rsidRDefault="006E0151" w:rsidP="00806FD8">
      <w:pPr>
        <w:jc w:val="both"/>
        <w:rPr>
          <w:rFonts w:asciiTheme="minorHAnsi" w:hAnsiTheme="minorHAnsi" w:cstheme="minorHAnsi"/>
          <w:u w:val="single"/>
        </w:rPr>
      </w:pPr>
      <w:r>
        <w:rPr>
          <w:rFonts w:asciiTheme="minorHAnsi" w:hAnsiTheme="minorHAnsi" w:cstheme="minorHAnsi"/>
          <w:u w:val="single"/>
        </w:rPr>
        <w:t>Bespreking</w:t>
      </w:r>
    </w:p>
    <w:p w:rsidR="006E0151" w:rsidRPr="006E3C7F" w:rsidRDefault="006E0151" w:rsidP="00806FD8">
      <w:pPr>
        <w:jc w:val="both"/>
        <w:rPr>
          <w:rFonts w:asciiTheme="minorHAnsi" w:hAnsiTheme="minorHAnsi" w:cstheme="minorHAnsi"/>
        </w:rPr>
      </w:pPr>
    </w:p>
    <w:p w:rsidR="004F143A" w:rsidRPr="006E3C7F" w:rsidRDefault="004F143A" w:rsidP="004F143A">
      <w:pPr>
        <w:jc w:val="both"/>
        <w:rPr>
          <w:rFonts w:asciiTheme="minorHAnsi" w:hAnsiTheme="minorHAnsi" w:cstheme="minorHAnsi"/>
          <w:i/>
        </w:rPr>
      </w:pPr>
      <w:r w:rsidRPr="006E3C7F">
        <w:rPr>
          <w:rFonts w:asciiTheme="minorHAnsi" w:hAnsiTheme="minorHAnsi" w:cstheme="minorHAnsi"/>
          <w:i/>
        </w:rPr>
        <w:t xml:space="preserve">Inhoudelijk </w:t>
      </w:r>
    </w:p>
    <w:p w:rsidR="004F143A" w:rsidRPr="006E3C7F" w:rsidRDefault="004F143A" w:rsidP="004F143A">
      <w:pPr>
        <w:jc w:val="both"/>
        <w:rPr>
          <w:rFonts w:asciiTheme="minorHAnsi" w:hAnsiTheme="minorHAnsi" w:cstheme="minorHAnsi"/>
        </w:rPr>
      </w:pPr>
      <w:r w:rsidRPr="006E3C7F">
        <w:rPr>
          <w:rFonts w:asciiTheme="minorHAnsi" w:hAnsiTheme="minorHAnsi" w:cstheme="minorHAnsi"/>
        </w:rPr>
        <w:tab/>
      </w:r>
    </w:p>
    <w:p w:rsidR="0039058D" w:rsidRPr="006E3C7F" w:rsidRDefault="00A07F3B" w:rsidP="0039058D">
      <w:pPr>
        <w:pStyle w:val="Lijstalinea"/>
        <w:numPr>
          <w:ilvl w:val="0"/>
          <w:numId w:val="12"/>
        </w:numPr>
        <w:jc w:val="both"/>
        <w:rPr>
          <w:rFonts w:asciiTheme="minorHAnsi" w:hAnsiTheme="minorHAnsi" w:cstheme="minorHAnsi"/>
        </w:rPr>
      </w:pPr>
      <w:r w:rsidRPr="006E3C7F">
        <w:rPr>
          <w:rFonts w:asciiTheme="minorHAnsi" w:hAnsiTheme="minorHAnsi" w:cstheme="minorHAnsi"/>
        </w:rPr>
        <w:t xml:space="preserve">Inhoudelijk zijn er </w:t>
      </w:r>
      <w:r w:rsidR="006E3C7F" w:rsidRPr="006E3C7F">
        <w:rPr>
          <w:rFonts w:asciiTheme="minorHAnsi" w:hAnsiTheme="minorHAnsi" w:cstheme="minorHAnsi"/>
        </w:rPr>
        <w:t xml:space="preserve">tijdens de plenaire bespreking </w:t>
      </w:r>
      <w:r w:rsidRPr="006E3C7F">
        <w:rPr>
          <w:rFonts w:asciiTheme="minorHAnsi" w:hAnsiTheme="minorHAnsi" w:cstheme="minorHAnsi"/>
        </w:rPr>
        <w:t xml:space="preserve">geen fundamentele bezwaren </w:t>
      </w:r>
      <w:r w:rsidR="0039058D" w:rsidRPr="006E3C7F">
        <w:rPr>
          <w:rFonts w:asciiTheme="minorHAnsi" w:hAnsiTheme="minorHAnsi" w:cstheme="minorHAnsi"/>
        </w:rPr>
        <w:t xml:space="preserve">tegen de doelstellingen en werkwijze van een centrale aanmeldingsprocedure. Maar een overgang naar een dergelijk systeem vraagt hoe dan ook inspanningen en aanpassingen van alle betrokkenen. Heeft Ronse er wel nood aan? </w:t>
      </w:r>
    </w:p>
    <w:p w:rsidR="004F143A" w:rsidRPr="006E3C7F" w:rsidRDefault="004F143A" w:rsidP="004F143A">
      <w:pPr>
        <w:jc w:val="both"/>
        <w:rPr>
          <w:rFonts w:asciiTheme="minorHAnsi" w:hAnsiTheme="minorHAnsi" w:cstheme="minorHAnsi"/>
        </w:rPr>
      </w:pPr>
    </w:p>
    <w:p w:rsidR="0039058D" w:rsidRPr="006E3C7F" w:rsidRDefault="0039058D" w:rsidP="0039058D">
      <w:pPr>
        <w:pStyle w:val="Lijstalinea"/>
        <w:numPr>
          <w:ilvl w:val="0"/>
          <w:numId w:val="12"/>
        </w:numPr>
        <w:jc w:val="both"/>
        <w:rPr>
          <w:rFonts w:asciiTheme="minorHAnsi" w:hAnsiTheme="minorHAnsi" w:cstheme="minorHAnsi"/>
        </w:rPr>
      </w:pPr>
      <w:r w:rsidRPr="006E3C7F">
        <w:rPr>
          <w:rFonts w:asciiTheme="minorHAnsi" w:hAnsiTheme="minorHAnsi" w:cstheme="minorHAnsi"/>
        </w:rPr>
        <w:t>Een aanmeldingssysteem zal geen aardverschuiving teweegbrengen</w:t>
      </w:r>
      <w:r w:rsidR="004F143A" w:rsidRPr="006E3C7F">
        <w:rPr>
          <w:rFonts w:asciiTheme="minorHAnsi" w:hAnsiTheme="minorHAnsi" w:cstheme="minorHAnsi"/>
        </w:rPr>
        <w:t xml:space="preserve"> in de schoolpopulaties</w:t>
      </w:r>
      <w:r w:rsidRPr="006E3C7F">
        <w:rPr>
          <w:rFonts w:asciiTheme="minorHAnsi" w:hAnsiTheme="minorHAnsi" w:cstheme="minorHAnsi"/>
        </w:rPr>
        <w:t>, net zomin als de ‘dubbele contingentering’ binnen het decreet inschrijvingsrecht. Beide systemen moeten niet zozeer gezien worden als inperking van de vrije schoolkeuze, maar eerder als  instrumenten om een aantal plaatsen beschikbaar te stellen voor ouders die anders op sommige scholen zelden of niet terechtkomen. Een aanmeldingssysteem heeft het bijkomende voordeel dat scholen geen inschrijvingen voor bepaalde mensen moeten uitstellen.</w:t>
      </w:r>
    </w:p>
    <w:p w:rsidR="00A07F3B" w:rsidRPr="006E3C7F" w:rsidRDefault="00A07F3B" w:rsidP="004F143A">
      <w:pPr>
        <w:jc w:val="both"/>
        <w:rPr>
          <w:rFonts w:asciiTheme="minorHAnsi" w:hAnsiTheme="minorHAnsi" w:cstheme="minorHAnsi"/>
        </w:rPr>
      </w:pPr>
    </w:p>
    <w:p w:rsidR="004F143A" w:rsidRPr="006E3C7F" w:rsidRDefault="004F143A" w:rsidP="004F143A">
      <w:pPr>
        <w:jc w:val="both"/>
        <w:rPr>
          <w:rFonts w:asciiTheme="minorHAnsi" w:hAnsiTheme="minorHAnsi" w:cstheme="minorHAnsi"/>
          <w:i/>
        </w:rPr>
      </w:pPr>
      <w:r w:rsidRPr="006E3C7F">
        <w:rPr>
          <w:rFonts w:asciiTheme="minorHAnsi" w:hAnsiTheme="minorHAnsi" w:cstheme="minorHAnsi"/>
          <w:i/>
        </w:rPr>
        <w:t>Procedure</w:t>
      </w:r>
      <w:bookmarkStart w:id="0" w:name="_GoBack"/>
      <w:bookmarkEnd w:id="0"/>
    </w:p>
    <w:p w:rsidR="004F143A" w:rsidRPr="006E3C7F" w:rsidRDefault="004F143A" w:rsidP="004F143A">
      <w:pPr>
        <w:jc w:val="both"/>
        <w:rPr>
          <w:rFonts w:asciiTheme="minorHAnsi" w:hAnsiTheme="minorHAnsi" w:cstheme="minorHAnsi"/>
        </w:rPr>
      </w:pPr>
    </w:p>
    <w:p w:rsidR="006E0151" w:rsidRPr="006E3C7F" w:rsidRDefault="006E0151" w:rsidP="00A07F3B">
      <w:pPr>
        <w:pStyle w:val="Lijstalinea"/>
        <w:numPr>
          <w:ilvl w:val="0"/>
          <w:numId w:val="12"/>
        </w:numPr>
        <w:jc w:val="both"/>
        <w:rPr>
          <w:rFonts w:asciiTheme="minorHAnsi" w:hAnsiTheme="minorHAnsi" w:cstheme="minorHAnsi"/>
        </w:rPr>
      </w:pPr>
      <w:r w:rsidRPr="006E3C7F">
        <w:rPr>
          <w:rFonts w:asciiTheme="minorHAnsi" w:hAnsiTheme="minorHAnsi" w:cstheme="minorHAnsi"/>
        </w:rPr>
        <w:t xml:space="preserve">Het </w:t>
      </w:r>
      <w:r w:rsidR="00375A61" w:rsidRPr="006E3C7F">
        <w:rPr>
          <w:rFonts w:asciiTheme="minorHAnsi" w:hAnsiTheme="minorHAnsi" w:cstheme="minorHAnsi"/>
        </w:rPr>
        <w:t xml:space="preserve">VKORR vraagt </w:t>
      </w:r>
      <w:r w:rsidR="006E3C7F" w:rsidRPr="006E3C7F">
        <w:rPr>
          <w:rFonts w:asciiTheme="minorHAnsi" w:hAnsiTheme="minorHAnsi" w:cstheme="minorHAnsi"/>
        </w:rPr>
        <w:t xml:space="preserve">bijkomende </w:t>
      </w:r>
      <w:r w:rsidR="00375A61" w:rsidRPr="006E3C7F">
        <w:rPr>
          <w:rFonts w:asciiTheme="minorHAnsi" w:hAnsiTheme="minorHAnsi" w:cstheme="minorHAnsi"/>
        </w:rPr>
        <w:t>tijd om te kunnen terugkoppelen</w:t>
      </w:r>
      <w:r w:rsidR="00CE5165" w:rsidRPr="006E3C7F">
        <w:rPr>
          <w:rFonts w:asciiTheme="minorHAnsi" w:hAnsiTheme="minorHAnsi" w:cstheme="minorHAnsi"/>
        </w:rPr>
        <w:t xml:space="preserve"> en om op</w:t>
      </w:r>
      <w:r w:rsidR="00375A61" w:rsidRPr="006E3C7F">
        <w:rPr>
          <w:rFonts w:asciiTheme="minorHAnsi" w:hAnsiTheme="minorHAnsi" w:cstheme="minorHAnsi"/>
        </w:rPr>
        <w:t xml:space="preserve"> het </w:t>
      </w:r>
      <w:r w:rsidR="009757AE" w:rsidRPr="006E3C7F">
        <w:rPr>
          <w:rFonts w:asciiTheme="minorHAnsi" w:hAnsiTheme="minorHAnsi" w:cstheme="minorHAnsi"/>
        </w:rPr>
        <w:t xml:space="preserve">volgende </w:t>
      </w:r>
      <w:r w:rsidR="00375A61" w:rsidRPr="006E3C7F">
        <w:rPr>
          <w:rFonts w:asciiTheme="minorHAnsi" w:hAnsiTheme="minorHAnsi" w:cstheme="minorHAnsi"/>
        </w:rPr>
        <w:t xml:space="preserve">Dagelijks Bestuur </w:t>
      </w:r>
      <w:r w:rsidR="00CE5165" w:rsidRPr="006E3C7F">
        <w:rPr>
          <w:rFonts w:asciiTheme="minorHAnsi" w:hAnsiTheme="minorHAnsi" w:cstheme="minorHAnsi"/>
        </w:rPr>
        <w:t>van het LOP</w:t>
      </w:r>
      <w:r w:rsidR="00375A61" w:rsidRPr="006E3C7F">
        <w:rPr>
          <w:rFonts w:asciiTheme="minorHAnsi" w:hAnsiTheme="minorHAnsi" w:cstheme="minorHAnsi"/>
        </w:rPr>
        <w:t xml:space="preserve"> de implicaties </w:t>
      </w:r>
      <w:r w:rsidR="00CE5165" w:rsidRPr="006E3C7F">
        <w:rPr>
          <w:rFonts w:asciiTheme="minorHAnsi" w:hAnsiTheme="minorHAnsi" w:cstheme="minorHAnsi"/>
        </w:rPr>
        <w:t xml:space="preserve">voor Ronse nog eens goed te </w:t>
      </w:r>
      <w:r w:rsidR="009757AE" w:rsidRPr="006E3C7F">
        <w:rPr>
          <w:rFonts w:asciiTheme="minorHAnsi" w:hAnsiTheme="minorHAnsi" w:cstheme="minorHAnsi"/>
        </w:rPr>
        <w:t xml:space="preserve">kunnen </w:t>
      </w:r>
      <w:r w:rsidR="00CE5165" w:rsidRPr="006E3C7F">
        <w:rPr>
          <w:rFonts w:asciiTheme="minorHAnsi" w:hAnsiTheme="minorHAnsi" w:cstheme="minorHAnsi"/>
        </w:rPr>
        <w:t xml:space="preserve">overdenken. Een beslissing </w:t>
      </w:r>
      <w:r w:rsidR="00433565" w:rsidRPr="006E3C7F">
        <w:rPr>
          <w:rFonts w:asciiTheme="minorHAnsi" w:hAnsiTheme="minorHAnsi" w:cstheme="minorHAnsi"/>
        </w:rPr>
        <w:t>valt niet voor</w:t>
      </w:r>
      <w:r w:rsidR="00CE5165" w:rsidRPr="006E3C7F">
        <w:rPr>
          <w:rFonts w:asciiTheme="minorHAnsi" w:hAnsiTheme="minorHAnsi" w:cstheme="minorHAnsi"/>
        </w:rPr>
        <w:t xml:space="preserve"> de paasvakantie.</w:t>
      </w:r>
    </w:p>
    <w:p w:rsidR="004F143A" w:rsidRPr="006E3C7F" w:rsidRDefault="004F143A" w:rsidP="004F143A">
      <w:pPr>
        <w:jc w:val="both"/>
        <w:rPr>
          <w:rFonts w:asciiTheme="minorHAnsi" w:hAnsiTheme="minorHAnsi" w:cstheme="minorHAnsi"/>
        </w:rPr>
      </w:pPr>
    </w:p>
    <w:p w:rsidR="00CE5165" w:rsidRPr="006E3C7F" w:rsidRDefault="00CE5165" w:rsidP="00806FD8">
      <w:pPr>
        <w:pStyle w:val="Lijstalinea"/>
        <w:numPr>
          <w:ilvl w:val="0"/>
          <w:numId w:val="12"/>
        </w:numPr>
        <w:jc w:val="both"/>
        <w:rPr>
          <w:rFonts w:asciiTheme="minorHAnsi" w:hAnsiTheme="minorHAnsi" w:cstheme="minorHAnsi"/>
        </w:rPr>
      </w:pPr>
      <w:r w:rsidRPr="006E3C7F">
        <w:rPr>
          <w:rFonts w:asciiTheme="minorHAnsi" w:hAnsiTheme="minorHAnsi" w:cstheme="minorHAnsi"/>
        </w:rPr>
        <w:t>Vanuit het LOP als geheel mag de beslissing niet lang meer uitblijven want op 1 september moet het dossier ingediend worden bij de Commissie voor L</w:t>
      </w:r>
      <w:r w:rsidR="00433565" w:rsidRPr="006E3C7F">
        <w:rPr>
          <w:rFonts w:asciiTheme="minorHAnsi" w:hAnsiTheme="minorHAnsi" w:cstheme="minorHAnsi"/>
        </w:rPr>
        <w:t>eerlingenrechten (CLR). Mogelijk kan de aanmeldingsprocedure Lokeren hie</w:t>
      </w:r>
      <w:r w:rsidR="00FC2C5C" w:rsidRPr="006E3C7F">
        <w:rPr>
          <w:rFonts w:asciiTheme="minorHAnsi" w:hAnsiTheme="minorHAnsi" w:cstheme="minorHAnsi"/>
        </w:rPr>
        <w:t>rbij als format gebruikt worden; de CLR zal hierover beslissen.</w:t>
      </w:r>
    </w:p>
    <w:p w:rsidR="00CE5165" w:rsidRPr="006E3C7F" w:rsidRDefault="00CE5165" w:rsidP="00CE5165">
      <w:pPr>
        <w:jc w:val="both"/>
        <w:rPr>
          <w:rFonts w:asciiTheme="minorHAnsi" w:hAnsiTheme="minorHAnsi" w:cstheme="minorHAnsi"/>
        </w:rPr>
      </w:pPr>
    </w:p>
    <w:p w:rsidR="00FC2C5C" w:rsidRPr="006E3C7F" w:rsidRDefault="00FC2C5C" w:rsidP="00CE5165">
      <w:pPr>
        <w:jc w:val="both"/>
        <w:rPr>
          <w:rFonts w:asciiTheme="minorHAnsi" w:hAnsiTheme="minorHAnsi" w:cstheme="minorHAnsi"/>
        </w:rPr>
      </w:pPr>
    </w:p>
    <w:p w:rsidR="00FC2C5C" w:rsidRPr="006E0151" w:rsidRDefault="00FC2C5C" w:rsidP="00FC2C5C">
      <w:pPr>
        <w:pStyle w:val="Lijstalinea"/>
        <w:numPr>
          <w:ilvl w:val="0"/>
          <w:numId w:val="10"/>
        </w:numPr>
        <w:shd w:val="clear" w:color="auto" w:fill="F2F2F2" w:themeFill="background1" w:themeFillShade="F2"/>
        <w:rPr>
          <w:bCs/>
        </w:rPr>
      </w:pPr>
      <w:r>
        <w:rPr>
          <w:bCs/>
        </w:rPr>
        <w:t>Data volgende bijeenkomsten</w:t>
      </w:r>
    </w:p>
    <w:p w:rsidR="00CE5165" w:rsidRDefault="00CE5165" w:rsidP="00CE5165">
      <w:pPr>
        <w:jc w:val="both"/>
        <w:rPr>
          <w:rFonts w:asciiTheme="minorHAnsi" w:hAnsiTheme="minorHAnsi" w:cstheme="minorHAnsi"/>
        </w:rPr>
      </w:pPr>
    </w:p>
    <w:p w:rsidR="00FC2C5C" w:rsidRDefault="00FC2C5C" w:rsidP="00B03899">
      <w:pPr>
        <w:pStyle w:val="Lijstalinea"/>
        <w:numPr>
          <w:ilvl w:val="0"/>
          <w:numId w:val="14"/>
        </w:numPr>
        <w:jc w:val="both"/>
        <w:rPr>
          <w:rFonts w:asciiTheme="minorHAnsi" w:hAnsiTheme="minorHAnsi" w:cstheme="minorHAnsi"/>
        </w:rPr>
      </w:pPr>
      <w:r w:rsidRPr="00B03899">
        <w:rPr>
          <w:rFonts w:asciiTheme="minorHAnsi" w:hAnsiTheme="minorHAnsi" w:cstheme="minorHAnsi"/>
        </w:rPr>
        <w:t xml:space="preserve">Het eerstvolgende </w:t>
      </w:r>
      <w:r w:rsidRPr="00B03899">
        <w:rPr>
          <w:rFonts w:asciiTheme="minorHAnsi" w:hAnsiTheme="minorHAnsi" w:cstheme="minorHAnsi"/>
          <w:b/>
        </w:rPr>
        <w:t xml:space="preserve">Dagelijks </w:t>
      </w:r>
      <w:r w:rsidR="00B03899" w:rsidRPr="00B03899">
        <w:rPr>
          <w:rFonts w:asciiTheme="minorHAnsi" w:hAnsiTheme="minorHAnsi" w:cstheme="minorHAnsi"/>
          <w:b/>
        </w:rPr>
        <w:t>B</w:t>
      </w:r>
      <w:r w:rsidRPr="00B03899">
        <w:rPr>
          <w:rFonts w:asciiTheme="minorHAnsi" w:hAnsiTheme="minorHAnsi" w:cstheme="minorHAnsi"/>
          <w:b/>
        </w:rPr>
        <w:t>estuur</w:t>
      </w:r>
      <w:r w:rsidRPr="00B03899">
        <w:rPr>
          <w:rFonts w:asciiTheme="minorHAnsi" w:hAnsiTheme="minorHAnsi" w:cstheme="minorHAnsi"/>
        </w:rPr>
        <w:t xml:space="preserve"> van het LOP Ronse Basis is op dinsdag </w:t>
      </w:r>
      <w:r w:rsidRPr="00B03899">
        <w:rPr>
          <w:rFonts w:asciiTheme="minorHAnsi" w:hAnsiTheme="minorHAnsi" w:cstheme="minorHAnsi"/>
          <w:b/>
        </w:rPr>
        <w:t>27 maart</w:t>
      </w:r>
      <w:r w:rsidRPr="00B03899">
        <w:rPr>
          <w:rFonts w:asciiTheme="minorHAnsi" w:hAnsiTheme="minorHAnsi" w:cstheme="minorHAnsi"/>
        </w:rPr>
        <w:t xml:space="preserve"> om </w:t>
      </w:r>
      <w:r w:rsidRPr="00B03899">
        <w:rPr>
          <w:rFonts w:asciiTheme="minorHAnsi" w:hAnsiTheme="minorHAnsi" w:cstheme="minorHAnsi"/>
          <w:b/>
        </w:rPr>
        <w:t>9u</w:t>
      </w:r>
      <w:r w:rsidRPr="00B03899">
        <w:rPr>
          <w:rFonts w:asciiTheme="minorHAnsi" w:hAnsiTheme="minorHAnsi" w:cstheme="minorHAnsi"/>
        </w:rPr>
        <w:t xml:space="preserve">. </w:t>
      </w:r>
    </w:p>
    <w:p w:rsidR="00B03899" w:rsidRDefault="00B03899" w:rsidP="00B03899">
      <w:pPr>
        <w:pStyle w:val="Lijstalinea"/>
        <w:numPr>
          <w:ilvl w:val="0"/>
          <w:numId w:val="14"/>
        </w:numPr>
        <w:jc w:val="both"/>
        <w:rPr>
          <w:rFonts w:asciiTheme="minorHAnsi" w:hAnsiTheme="minorHAnsi" w:cstheme="minorHAnsi"/>
        </w:rPr>
      </w:pPr>
      <w:r>
        <w:rPr>
          <w:rFonts w:asciiTheme="minorHAnsi" w:hAnsiTheme="minorHAnsi" w:cstheme="minorHAnsi"/>
        </w:rPr>
        <w:t xml:space="preserve">Via een doodle wordt gezocht naar een datum voor een </w:t>
      </w:r>
      <w:r w:rsidRPr="00B03899">
        <w:rPr>
          <w:rFonts w:asciiTheme="minorHAnsi" w:hAnsiTheme="minorHAnsi" w:cstheme="minorHAnsi"/>
          <w:b/>
        </w:rPr>
        <w:t>Dagelijks Bestuur</w:t>
      </w:r>
      <w:r>
        <w:rPr>
          <w:rFonts w:asciiTheme="minorHAnsi" w:hAnsiTheme="minorHAnsi" w:cstheme="minorHAnsi"/>
        </w:rPr>
        <w:t xml:space="preserve"> kort na de paasvakantie. Op dit DB zal ook een datum vastgelegd worden voor een </w:t>
      </w:r>
      <w:r w:rsidRPr="00B03899">
        <w:rPr>
          <w:rFonts w:asciiTheme="minorHAnsi" w:hAnsiTheme="minorHAnsi" w:cstheme="minorHAnsi"/>
          <w:b/>
        </w:rPr>
        <w:t>Algemene Vergadering</w:t>
      </w:r>
      <w:r>
        <w:rPr>
          <w:rFonts w:asciiTheme="minorHAnsi" w:hAnsiTheme="minorHAnsi" w:cstheme="minorHAnsi"/>
        </w:rPr>
        <w:t xml:space="preserve">. </w:t>
      </w:r>
    </w:p>
    <w:p w:rsidR="00B03899" w:rsidRPr="00B03899" w:rsidRDefault="00B03899" w:rsidP="00B03899">
      <w:pPr>
        <w:pStyle w:val="Lijstalinea"/>
        <w:numPr>
          <w:ilvl w:val="0"/>
          <w:numId w:val="14"/>
        </w:numPr>
        <w:jc w:val="both"/>
        <w:rPr>
          <w:rFonts w:asciiTheme="minorHAnsi" w:hAnsiTheme="minorHAnsi" w:cstheme="minorHAnsi"/>
        </w:rPr>
      </w:pPr>
      <w:r>
        <w:rPr>
          <w:rFonts w:asciiTheme="minorHAnsi" w:hAnsiTheme="minorHAnsi" w:cstheme="minorHAnsi"/>
        </w:rPr>
        <w:t xml:space="preserve">De bijeenkomst in het kader van het </w:t>
      </w:r>
      <w:r>
        <w:rPr>
          <w:rFonts w:asciiTheme="minorHAnsi" w:hAnsiTheme="minorHAnsi" w:cstheme="minorHAnsi"/>
          <w:b/>
        </w:rPr>
        <w:t>Onderwijsplan Ronse</w:t>
      </w:r>
      <w:r>
        <w:rPr>
          <w:rFonts w:asciiTheme="minorHAnsi" w:hAnsiTheme="minorHAnsi" w:cstheme="minorHAnsi"/>
        </w:rPr>
        <w:t xml:space="preserve"> verschuift naar donderdag </w:t>
      </w:r>
      <w:r>
        <w:rPr>
          <w:rFonts w:asciiTheme="minorHAnsi" w:hAnsiTheme="minorHAnsi" w:cstheme="minorHAnsi"/>
          <w:b/>
        </w:rPr>
        <w:t>3 mei</w:t>
      </w:r>
      <w:r>
        <w:rPr>
          <w:rFonts w:asciiTheme="minorHAnsi" w:hAnsiTheme="minorHAnsi" w:cstheme="minorHAnsi"/>
        </w:rPr>
        <w:t xml:space="preserve"> om </w:t>
      </w:r>
      <w:r>
        <w:rPr>
          <w:rFonts w:asciiTheme="minorHAnsi" w:hAnsiTheme="minorHAnsi" w:cstheme="minorHAnsi"/>
          <w:b/>
        </w:rPr>
        <w:t>8.30u</w:t>
      </w:r>
      <w:r>
        <w:rPr>
          <w:rFonts w:asciiTheme="minorHAnsi" w:hAnsiTheme="minorHAnsi" w:cstheme="minorHAnsi"/>
        </w:rPr>
        <w:t xml:space="preserve">. </w:t>
      </w:r>
    </w:p>
    <w:p w:rsidR="00B03899" w:rsidRPr="00FC2C5C" w:rsidRDefault="00B03899" w:rsidP="00CE5165">
      <w:pPr>
        <w:jc w:val="both"/>
        <w:rPr>
          <w:rFonts w:asciiTheme="minorHAnsi" w:hAnsiTheme="minorHAnsi" w:cstheme="minorHAnsi"/>
        </w:rPr>
      </w:pPr>
    </w:p>
    <w:sectPr w:rsidR="00B03899" w:rsidRPr="00FC2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9BD"/>
    <w:multiLevelType w:val="hybridMultilevel"/>
    <w:tmpl w:val="AE161AC8"/>
    <w:lvl w:ilvl="0" w:tplc="81BEC1D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1D4CA1"/>
    <w:multiLevelType w:val="hybridMultilevel"/>
    <w:tmpl w:val="087AAFB6"/>
    <w:lvl w:ilvl="0" w:tplc="81BEC1D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B0A6685"/>
    <w:multiLevelType w:val="hybridMultilevel"/>
    <w:tmpl w:val="72A6E0CE"/>
    <w:lvl w:ilvl="0" w:tplc="3DD6AB6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B62F9C"/>
    <w:multiLevelType w:val="hybridMultilevel"/>
    <w:tmpl w:val="5D3E875E"/>
    <w:lvl w:ilvl="0" w:tplc="AADA1B02">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49A44A9"/>
    <w:multiLevelType w:val="hybridMultilevel"/>
    <w:tmpl w:val="94CE05B4"/>
    <w:lvl w:ilvl="0" w:tplc="0512CDA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C067E06"/>
    <w:multiLevelType w:val="hybridMultilevel"/>
    <w:tmpl w:val="ACCC8DDA"/>
    <w:lvl w:ilvl="0" w:tplc="37C4A2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55766F6"/>
    <w:multiLevelType w:val="hybridMultilevel"/>
    <w:tmpl w:val="7708DA8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843051C"/>
    <w:multiLevelType w:val="hybridMultilevel"/>
    <w:tmpl w:val="7FA8E64E"/>
    <w:lvl w:ilvl="0" w:tplc="8D02EE74">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CA43FB5"/>
    <w:multiLevelType w:val="hybridMultilevel"/>
    <w:tmpl w:val="7708DA8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6AA4723C"/>
    <w:multiLevelType w:val="hybridMultilevel"/>
    <w:tmpl w:val="0C0A1976"/>
    <w:lvl w:ilvl="0" w:tplc="E552134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120780"/>
    <w:multiLevelType w:val="hybridMultilevel"/>
    <w:tmpl w:val="C07495B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7A42073B"/>
    <w:multiLevelType w:val="hybridMultilevel"/>
    <w:tmpl w:val="017086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7EAE2FC5"/>
    <w:multiLevelType w:val="hybridMultilevel"/>
    <w:tmpl w:val="851E4960"/>
    <w:lvl w:ilvl="0" w:tplc="0512CDA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num>
  <w:num w:numId="5">
    <w:abstractNumId w:val="10"/>
  </w:num>
  <w:num w:numId="6">
    <w:abstractNumId w:val="12"/>
  </w:num>
  <w:num w:numId="7">
    <w:abstractNumId w:val="7"/>
  </w:num>
  <w:num w:numId="8">
    <w:abstractNumId w:val="2"/>
  </w:num>
  <w:num w:numId="9">
    <w:abstractNumId w:val="6"/>
  </w:num>
  <w:num w:numId="10">
    <w:abstractNumId w:val="3"/>
  </w:num>
  <w:num w:numId="11">
    <w:abstractNumId w:val="0"/>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BB"/>
    <w:rsid w:val="000A4833"/>
    <w:rsid w:val="000A5886"/>
    <w:rsid w:val="00195C1E"/>
    <w:rsid w:val="002B3FF7"/>
    <w:rsid w:val="00375A61"/>
    <w:rsid w:val="0039058D"/>
    <w:rsid w:val="003F006D"/>
    <w:rsid w:val="004122CF"/>
    <w:rsid w:val="00433565"/>
    <w:rsid w:val="00496FDE"/>
    <w:rsid w:val="004F143A"/>
    <w:rsid w:val="005149D0"/>
    <w:rsid w:val="006B79F6"/>
    <w:rsid w:val="006E0151"/>
    <w:rsid w:val="006E3C7F"/>
    <w:rsid w:val="00802DBF"/>
    <w:rsid w:val="00806FD8"/>
    <w:rsid w:val="008872F1"/>
    <w:rsid w:val="009757AE"/>
    <w:rsid w:val="009A78BB"/>
    <w:rsid w:val="009B139F"/>
    <w:rsid w:val="009C6BB3"/>
    <w:rsid w:val="009E119C"/>
    <w:rsid w:val="00A07F3B"/>
    <w:rsid w:val="00B03899"/>
    <w:rsid w:val="00B3130B"/>
    <w:rsid w:val="00CE5165"/>
    <w:rsid w:val="00EF30A4"/>
    <w:rsid w:val="00F0236E"/>
    <w:rsid w:val="00F73B2B"/>
    <w:rsid w:val="00F81C49"/>
    <w:rsid w:val="00FC2C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78BB"/>
    <w:pPr>
      <w:spacing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8BB"/>
    <w:pPr>
      <w:ind w:left="720"/>
    </w:pPr>
  </w:style>
  <w:style w:type="character" w:styleId="Zwaar">
    <w:name w:val="Strong"/>
    <w:qFormat/>
    <w:rsid w:val="006B7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78BB"/>
    <w:pPr>
      <w:spacing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8BB"/>
    <w:pPr>
      <w:ind w:left="720"/>
    </w:pPr>
  </w:style>
  <w:style w:type="character" w:styleId="Zwaar">
    <w:name w:val="Strong"/>
    <w:qFormat/>
    <w:rsid w:val="006B7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1463</Words>
  <Characters>8049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17</cp:revision>
  <cp:lastPrinted>2012-03-12T12:09:00Z</cp:lastPrinted>
  <dcterms:created xsi:type="dcterms:W3CDTF">2012-03-06T15:50:00Z</dcterms:created>
  <dcterms:modified xsi:type="dcterms:W3CDTF">2012-03-20T16:19:00Z</dcterms:modified>
</cp:coreProperties>
</file>